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6FFC9" w14:textId="77777777" w:rsidR="00F5013E" w:rsidRPr="00643FFE" w:rsidRDefault="00F5013E" w:rsidP="006263DA">
      <w:pPr>
        <w:rPr>
          <w:b/>
          <w:bCs/>
          <w:sz w:val="8"/>
          <w:szCs w:val="8"/>
        </w:rPr>
      </w:pPr>
    </w:p>
    <w:p w14:paraId="2C235041" w14:textId="77777777" w:rsidR="00643FFE" w:rsidRPr="00643FFE" w:rsidRDefault="00643FFE" w:rsidP="00643FFE">
      <w:pPr>
        <w:jc w:val="center"/>
        <w:rPr>
          <w:b/>
          <w:bCs/>
          <w:sz w:val="16"/>
          <w:szCs w:val="16"/>
        </w:rPr>
      </w:pPr>
    </w:p>
    <w:p w14:paraId="6395D3E3" w14:textId="7ECD7C37" w:rsidR="00F5013E" w:rsidRPr="00643FFE" w:rsidRDefault="00F5013E" w:rsidP="00643FFE">
      <w:pPr>
        <w:jc w:val="center"/>
        <w:rPr>
          <w:b/>
          <w:bCs/>
          <w:sz w:val="28"/>
          <w:szCs w:val="28"/>
        </w:rPr>
      </w:pPr>
      <w:r w:rsidRPr="00643FFE">
        <w:rPr>
          <w:b/>
          <w:bCs/>
          <w:sz w:val="28"/>
          <w:szCs w:val="28"/>
        </w:rPr>
        <w:t>South Dublin County Partnership</w:t>
      </w:r>
    </w:p>
    <w:p w14:paraId="71DD966F" w14:textId="37AE84A3" w:rsidR="00F5013E" w:rsidRPr="00643FFE" w:rsidRDefault="00F5013E" w:rsidP="00643FFE">
      <w:pPr>
        <w:jc w:val="center"/>
        <w:rPr>
          <w:b/>
          <w:bCs/>
          <w:sz w:val="28"/>
          <w:szCs w:val="28"/>
        </w:rPr>
      </w:pPr>
      <w:r w:rsidRPr="00643FFE">
        <w:rPr>
          <w:b/>
          <w:bCs/>
          <w:sz w:val="28"/>
          <w:szCs w:val="28"/>
        </w:rPr>
        <w:t xml:space="preserve">Yoga </w:t>
      </w:r>
      <w:r w:rsidR="00643FFE" w:rsidRPr="00643FFE">
        <w:rPr>
          <w:b/>
          <w:bCs/>
          <w:sz w:val="28"/>
          <w:szCs w:val="28"/>
        </w:rPr>
        <w:t xml:space="preserve">Workshop </w:t>
      </w:r>
      <w:r w:rsidRPr="00643FFE">
        <w:rPr>
          <w:b/>
          <w:bCs/>
          <w:sz w:val="28"/>
          <w:szCs w:val="28"/>
        </w:rPr>
        <w:t>Tutor</w:t>
      </w:r>
    </w:p>
    <w:p w14:paraId="2FD23594" w14:textId="77777777" w:rsidR="00F5013E" w:rsidRPr="00643FFE" w:rsidRDefault="00F5013E" w:rsidP="006263DA">
      <w:pPr>
        <w:rPr>
          <w:b/>
          <w:bCs/>
          <w:sz w:val="6"/>
          <w:szCs w:val="6"/>
        </w:rPr>
      </w:pPr>
    </w:p>
    <w:p w14:paraId="26633DB0" w14:textId="05EEA8E6" w:rsidR="006263DA" w:rsidRPr="009F2960" w:rsidRDefault="006263DA" w:rsidP="006263DA">
      <w:pPr>
        <w:rPr>
          <w:sz w:val="22"/>
          <w:szCs w:val="22"/>
        </w:rPr>
      </w:pPr>
      <w:r w:rsidRPr="009F2960">
        <w:rPr>
          <w:b/>
          <w:bCs/>
          <w:sz w:val="22"/>
          <w:szCs w:val="22"/>
        </w:rPr>
        <w:t>Job Title:</w:t>
      </w:r>
      <w:r w:rsidRPr="009F2960">
        <w:rPr>
          <w:sz w:val="22"/>
          <w:szCs w:val="22"/>
        </w:rPr>
        <w:t xml:space="preserve"> Yoga Workshop Tutor (8-Week Program for Refugees and International Protection Applicants)</w:t>
      </w:r>
    </w:p>
    <w:p w14:paraId="48424D6C" w14:textId="77777777" w:rsidR="006263DA" w:rsidRPr="009F2960" w:rsidRDefault="006263DA" w:rsidP="006263DA">
      <w:pPr>
        <w:rPr>
          <w:sz w:val="22"/>
          <w:szCs w:val="22"/>
        </w:rPr>
      </w:pPr>
      <w:r w:rsidRPr="009F2960">
        <w:rPr>
          <w:b/>
          <w:bCs/>
          <w:sz w:val="22"/>
          <w:szCs w:val="22"/>
        </w:rPr>
        <w:t>Job Description:</w:t>
      </w:r>
      <w:r w:rsidRPr="009F2960">
        <w:rPr>
          <w:sz w:val="22"/>
          <w:szCs w:val="22"/>
        </w:rPr>
        <w:br/>
        <w:t>We are seeking a compassionate and experienced Yoga Tutor to lead an 8-week workshop for a group of refugees and international protection applicants. The tutor will deliver one weekly session focused on physical wellbeing, relaxation, and stress relief through trauma-informed and inclusive yoga practices.</w:t>
      </w:r>
    </w:p>
    <w:p w14:paraId="32A102D3" w14:textId="77777777" w:rsidR="006263DA" w:rsidRPr="009F2960" w:rsidRDefault="006263DA" w:rsidP="006263DA">
      <w:pPr>
        <w:rPr>
          <w:sz w:val="22"/>
          <w:szCs w:val="22"/>
        </w:rPr>
      </w:pPr>
      <w:r w:rsidRPr="009F2960">
        <w:rPr>
          <w:sz w:val="22"/>
          <w:szCs w:val="22"/>
        </w:rPr>
        <w:t>The ideal candidate will create a safe, supportive, and culturally sensitive space, adapting sessions to meet the diverse needs and abilities of participants.</w:t>
      </w:r>
    </w:p>
    <w:p w14:paraId="65F62347" w14:textId="77777777" w:rsidR="006263DA" w:rsidRPr="009F2960" w:rsidRDefault="006263DA" w:rsidP="006263DA">
      <w:pPr>
        <w:rPr>
          <w:sz w:val="22"/>
          <w:szCs w:val="22"/>
        </w:rPr>
      </w:pPr>
      <w:r w:rsidRPr="009F2960">
        <w:rPr>
          <w:b/>
          <w:bCs/>
          <w:sz w:val="22"/>
          <w:szCs w:val="22"/>
        </w:rPr>
        <w:t>Key Responsibilities:</w:t>
      </w:r>
    </w:p>
    <w:p w14:paraId="2EB457B3" w14:textId="55D81DD3" w:rsidR="006263DA" w:rsidRPr="009F2960" w:rsidRDefault="006263DA" w:rsidP="009F2960">
      <w:pPr>
        <w:pStyle w:val="NoSpacing"/>
        <w:numPr>
          <w:ilvl w:val="0"/>
          <w:numId w:val="4"/>
        </w:numPr>
        <w:rPr>
          <w:sz w:val="22"/>
          <w:szCs w:val="22"/>
        </w:rPr>
      </w:pPr>
      <w:r w:rsidRPr="009F2960">
        <w:rPr>
          <w:sz w:val="22"/>
          <w:szCs w:val="22"/>
        </w:rPr>
        <w:t xml:space="preserve">Deliver one yoga and relaxing session </w:t>
      </w:r>
      <w:r w:rsidR="00900C74">
        <w:rPr>
          <w:sz w:val="22"/>
          <w:szCs w:val="22"/>
        </w:rPr>
        <w:t xml:space="preserve">2 hours </w:t>
      </w:r>
      <w:r w:rsidRPr="009F2960">
        <w:rPr>
          <w:sz w:val="22"/>
          <w:szCs w:val="22"/>
        </w:rPr>
        <w:t>per week for 8 weeks</w:t>
      </w:r>
    </w:p>
    <w:p w14:paraId="57953FFF" w14:textId="77777777" w:rsidR="006263DA" w:rsidRPr="009F2960" w:rsidRDefault="006263DA" w:rsidP="009F2960">
      <w:pPr>
        <w:pStyle w:val="NoSpacing"/>
        <w:numPr>
          <w:ilvl w:val="0"/>
          <w:numId w:val="4"/>
        </w:numPr>
        <w:rPr>
          <w:sz w:val="22"/>
          <w:szCs w:val="22"/>
        </w:rPr>
      </w:pPr>
      <w:r w:rsidRPr="009F2960">
        <w:rPr>
          <w:sz w:val="22"/>
          <w:szCs w:val="22"/>
        </w:rPr>
        <w:t>Design accessible, trauma-informed sessions suitable for all levels</w:t>
      </w:r>
    </w:p>
    <w:p w14:paraId="13C50EE7" w14:textId="77777777" w:rsidR="006263DA" w:rsidRPr="009F2960" w:rsidRDefault="006263DA" w:rsidP="009F2960">
      <w:pPr>
        <w:pStyle w:val="NoSpacing"/>
        <w:numPr>
          <w:ilvl w:val="0"/>
          <w:numId w:val="4"/>
        </w:numPr>
        <w:rPr>
          <w:sz w:val="22"/>
          <w:szCs w:val="22"/>
        </w:rPr>
      </w:pPr>
      <w:r w:rsidRPr="009F2960">
        <w:rPr>
          <w:sz w:val="22"/>
          <w:szCs w:val="22"/>
        </w:rPr>
        <w:t>Foster a welcoming and respectful environment</w:t>
      </w:r>
    </w:p>
    <w:p w14:paraId="09D971AA" w14:textId="77777777" w:rsidR="006263DA" w:rsidRPr="009F2960" w:rsidRDefault="006263DA" w:rsidP="009F2960">
      <w:pPr>
        <w:pStyle w:val="NoSpacing"/>
        <w:numPr>
          <w:ilvl w:val="0"/>
          <w:numId w:val="4"/>
        </w:numPr>
        <w:rPr>
          <w:sz w:val="22"/>
          <w:szCs w:val="22"/>
        </w:rPr>
      </w:pPr>
      <w:r w:rsidRPr="009F2960">
        <w:rPr>
          <w:sz w:val="22"/>
          <w:szCs w:val="22"/>
        </w:rPr>
        <w:t>Encourage mindfulness, body awareness, and wellbeing</w:t>
      </w:r>
    </w:p>
    <w:p w14:paraId="75EA2DA5" w14:textId="77777777" w:rsidR="006263DA" w:rsidRDefault="006263DA" w:rsidP="009F2960">
      <w:pPr>
        <w:pStyle w:val="NoSpacing"/>
        <w:numPr>
          <w:ilvl w:val="0"/>
          <w:numId w:val="4"/>
        </w:numPr>
        <w:rPr>
          <w:sz w:val="22"/>
          <w:szCs w:val="22"/>
        </w:rPr>
      </w:pPr>
      <w:r w:rsidRPr="009F2960">
        <w:rPr>
          <w:sz w:val="22"/>
          <w:szCs w:val="22"/>
        </w:rPr>
        <w:t>Work collaboratively with support staff as needed</w:t>
      </w:r>
    </w:p>
    <w:p w14:paraId="54F67B64" w14:textId="77777777" w:rsidR="009F2960" w:rsidRPr="009F2960" w:rsidRDefault="009F2960" w:rsidP="009F2960">
      <w:pPr>
        <w:pStyle w:val="NoSpacing"/>
        <w:ind w:left="720"/>
        <w:rPr>
          <w:sz w:val="22"/>
          <w:szCs w:val="22"/>
        </w:rPr>
      </w:pPr>
    </w:p>
    <w:p w14:paraId="33E5F732" w14:textId="77777777" w:rsidR="006263DA" w:rsidRPr="009F2960" w:rsidRDefault="006263DA" w:rsidP="006263DA">
      <w:pPr>
        <w:rPr>
          <w:sz w:val="22"/>
          <w:szCs w:val="22"/>
        </w:rPr>
      </w:pPr>
      <w:r w:rsidRPr="009F2960">
        <w:rPr>
          <w:b/>
          <w:bCs/>
          <w:sz w:val="22"/>
          <w:szCs w:val="22"/>
        </w:rPr>
        <w:t>Essential Requirements:</w:t>
      </w:r>
    </w:p>
    <w:p w14:paraId="18491481" w14:textId="77777777" w:rsidR="006263DA" w:rsidRPr="009F2960" w:rsidRDefault="006263DA" w:rsidP="009F2960">
      <w:pPr>
        <w:pStyle w:val="NoSpacing"/>
        <w:numPr>
          <w:ilvl w:val="0"/>
          <w:numId w:val="5"/>
        </w:numPr>
        <w:rPr>
          <w:sz w:val="22"/>
          <w:szCs w:val="22"/>
        </w:rPr>
      </w:pPr>
      <w:r w:rsidRPr="009F2960">
        <w:rPr>
          <w:sz w:val="22"/>
          <w:szCs w:val="22"/>
        </w:rPr>
        <w:t>Certified yoga teacher with relevant experience</w:t>
      </w:r>
    </w:p>
    <w:p w14:paraId="46A45C73" w14:textId="77777777" w:rsidR="006263DA" w:rsidRPr="009F2960" w:rsidRDefault="006263DA" w:rsidP="009F2960">
      <w:pPr>
        <w:pStyle w:val="NoSpacing"/>
        <w:numPr>
          <w:ilvl w:val="0"/>
          <w:numId w:val="5"/>
        </w:numPr>
        <w:rPr>
          <w:sz w:val="22"/>
          <w:szCs w:val="22"/>
        </w:rPr>
      </w:pPr>
      <w:r w:rsidRPr="009F2960">
        <w:rPr>
          <w:sz w:val="22"/>
          <w:szCs w:val="22"/>
        </w:rPr>
        <w:t>Training or understanding of trauma-informed practice</w:t>
      </w:r>
    </w:p>
    <w:p w14:paraId="2A7B7B79" w14:textId="77777777" w:rsidR="006263DA" w:rsidRPr="009F2960" w:rsidRDefault="006263DA" w:rsidP="009F2960">
      <w:pPr>
        <w:pStyle w:val="NoSpacing"/>
        <w:numPr>
          <w:ilvl w:val="0"/>
          <w:numId w:val="5"/>
        </w:numPr>
        <w:rPr>
          <w:sz w:val="22"/>
          <w:szCs w:val="22"/>
        </w:rPr>
      </w:pPr>
      <w:r w:rsidRPr="009F2960">
        <w:rPr>
          <w:sz w:val="22"/>
          <w:szCs w:val="22"/>
        </w:rPr>
        <w:t>Experience working with diverse or vulnerable communities</w:t>
      </w:r>
    </w:p>
    <w:p w14:paraId="5E3CA6AC" w14:textId="77777777" w:rsidR="006263DA" w:rsidRDefault="006263DA" w:rsidP="009F2960">
      <w:pPr>
        <w:pStyle w:val="NoSpacing"/>
        <w:numPr>
          <w:ilvl w:val="0"/>
          <w:numId w:val="5"/>
        </w:numPr>
        <w:rPr>
          <w:sz w:val="22"/>
          <w:szCs w:val="22"/>
        </w:rPr>
      </w:pPr>
      <w:r w:rsidRPr="009F2960">
        <w:rPr>
          <w:sz w:val="22"/>
          <w:szCs w:val="22"/>
        </w:rPr>
        <w:t>Excellent communication and interpersonal skills</w:t>
      </w:r>
    </w:p>
    <w:p w14:paraId="0B911A0B" w14:textId="77777777" w:rsidR="009F2960" w:rsidRPr="009F2960" w:rsidRDefault="009F2960" w:rsidP="009F2960">
      <w:pPr>
        <w:pStyle w:val="NoSpacing"/>
        <w:ind w:left="720"/>
        <w:rPr>
          <w:sz w:val="22"/>
          <w:szCs w:val="22"/>
        </w:rPr>
      </w:pPr>
    </w:p>
    <w:p w14:paraId="2F870F30" w14:textId="77777777" w:rsidR="00F87EB5" w:rsidRPr="009F2960" w:rsidRDefault="00F87EB5" w:rsidP="00F87EB5">
      <w:pPr>
        <w:rPr>
          <w:b/>
          <w:bCs/>
          <w:sz w:val="22"/>
          <w:szCs w:val="22"/>
        </w:rPr>
      </w:pPr>
      <w:r w:rsidRPr="009F2960">
        <w:rPr>
          <w:b/>
          <w:bCs/>
          <w:sz w:val="22"/>
          <w:szCs w:val="22"/>
        </w:rPr>
        <w:t>Payment for service</w:t>
      </w:r>
    </w:p>
    <w:p w14:paraId="6B5E6147" w14:textId="77777777" w:rsidR="00F87EB5" w:rsidRPr="009F2960" w:rsidRDefault="00F87EB5" w:rsidP="00F87EB5">
      <w:pPr>
        <w:pStyle w:val="ListParagraph"/>
        <w:numPr>
          <w:ilvl w:val="0"/>
          <w:numId w:val="3"/>
        </w:numPr>
        <w:spacing w:line="259" w:lineRule="auto"/>
        <w:rPr>
          <w:sz w:val="22"/>
          <w:szCs w:val="22"/>
        </w:rPr>
      </w:pPr>
      <w:r w:rsidRPr="009F2960">
        <w:rPr>
          <w:sz w:val="22"/>
          <w:szCs w:val="22"/>
        </w:rPr>
        <w:t xml:space="preserve">SDC Partnership will provide € 50.00 per hour in funding. This funding covers time spent planning, preparing, and other duties necessary for the programme's effective delivery. </w:t>
      </w:r>
    </w:p>
    <w:p w14:paraId="1EC6CD84" w14:textId="77777777" w:rsidR="00F87EB5" w:rsidRPr="009F2960" w:rsidRDefault="00F87EB5" w:rsidP="00F87EB5">
      <w:pPr>
        <w:pStyle w:val="ListParagraph"/>
        <w:numPr>
          <w:ilvl w:val="0"/>
          <w:numId w:val="3"/>
        </w:numPr>
        <w:spacing w:line="259" w:lineRule="auto"/>
        <w:rPr>
          <w:sz w:val="22"/>
          <w:szCs w:val="22"/>
        </w:rPr>
      </w:pPr>
      <w:r w:rsidRPr="009F2960">
        <w:rPr>
          <w:sz w:val="22"/>
          <w:szCs w:val="22"/>
        </w:rPr>
        <w:t>Receipt of a tax clearance certificate or letter stating you will comply with all aspects of the tax system.</w:t>
      </w:r>
    </w:p>
    <w:p w14:paraId="4BC70A02" w14:textId="77777777" w:rsidR="00F87EB5" w:rsidRPr="009F2960" w:rsidRDefault="00F87EB5" w:rsidP="00F87EB5">
      <w:pPr>
        <w:pStyle w:val="ListParagraph"/>
        <w:numPr>
          <w:ilvl w:val="0"/>
          <w:numId w:val="3"/>
        </w:numPr>
        <w:spacing w:line="259" w:lineRule="auto"/>
        <w:rPr>
          <w:b/>
          <w:bCs/>
          <w:sz w:val="22"/>
          <w:szCs w:val="22"/>
        </w:rPr>
      </w:pPr>
      <w:r w:rsidRPr="009F2960">
        <w:rPr>
          <w:b/>
          <w:bCs/>
          <w:sz w:val="22"/>
          <w:szCs w:val="22"/>
        </w:rPr>
        <w:t xml:space="preserve">Receipt of invoice </w:t>
      </w:r>
    </w:p>
    <w:p w14:paraId="2DD7CC63" w14:textId="77777777" w:rsidR="00F87EB5" w:rsidRPr="009F2960" w:rsidRDefault="00F87EB5" w:rsidP="00F87EB5">
      <w:pPr>
        <w:pStyle w:val="ListParagraph"/>
        <w:numPr>
          <w:ilvl w:val="0"/>
          <w:numId w:val="3"/>
        </w:numPr>
        <w:spacing w:line="259" w:lineRule="auto"/>
        <w:rPr>
          <w:sz w:val="22"/>
          <w:szCs w:val="22"/>
        </w:rPr>
      </w:pPr>
      <w:r w:rsidRPr="009F2960">
        <w:rPr>
          <w:sz w:val="22"/>
          <w:szCs w:val="22"/>
        </w:rPr>
        <w:t>The funding will be paid in two instalments as follows:</w:t>
      </w:r>
    </w:p>
    <w:p w14:paraId="4AC8CDC0" w14:textId="77777777" w:rsidR="00F87EB5" w:rsidRPr="009F2960" w:rsidRDefault="00F87EB5" w:rsidP="00F87EB5">
      <w:pPr>
        <w:pStyle w:val="ListParagraph"/>
        <w:rPr>
          <w:sz w:val="22"/>
          <w:szCs w:val="22"/>
        </w:rPr>
      </w:pPr>
      <w:r w:rsidRPr="009F2960">
        <w:rPr>
          <w:b/>
          <w:bCs/>
          <w:sz w:val="22"/>
          <w:szCs w:val="22"/>
        </w:rPr>
        <w:t>50%</w:t>
      </w:r>
      <w:r w:rsidRPr="009F2960">
        <w:rPr>
          <w:sz w:val="22"/>
          <w:szCs w:val="22"/>
        </w:rPr>
        <w:t xml:space="preserve"> on receipt of a signed copy of a contract for services, agreed schemes of work and lesson plans returned to SDC Partnership.</w:t>
      </w:r>
    </w:p>
    <w:p w14:paraId="148A2C26" w14:textId="77777777" w:rsidR="00F87EB5" w:rsidRDefault="00F87EB5" w:rsidP="00F87EB5">
      <w:pPr>
        <w:pStyle w:val="ListParagraph"/>
        <w:rPr>
          <w:sz w:val="22"/>
          <w:szCs w:val="22"/>
        </w:rPr>
      </w:pPr>
      <w:r w:rsidRPr="009F2960">
        <w:rPr>
          <w:b/>
          <w:bCs/>
          <w:sz w:val="22"/>
          <w:szCs w:val="22"/>
        </w:rPr>
        <w:t>50%</w:t>
      </w:r>
      <w:r w:rsidRPr="009F2960">
        <w:rPr>
          <w:sz w:val="22"/>
          <w:szCs w:val="22"/>
        </w:rPr>
        <w:t xml:space="preserve"> on satisfactory completion of the programmes, assessment of students and submission of evaluations/reports, as required.  </w:t>
      </w:r>
    </w:p>
    <w:p w14:paraId="2CB6069A" w14:textId="77777777" w:rsidR="009F2960" w:rsidRDefault="009F2960" w:rsidP="00F87EB5">
      <w:pPr>
        <w:pStyle w:val="ListParagraph"/>
        <w:rPr>
          <w:sz w:val="22"/>
          <w:szCs w:val="22"/>
        </w:rPr>
      </w:pPr>
    </w:p>
    <w:p w14:paraId="43BBDFD2" w14:textId="77777777" w:rsidR="009F2960" w:rsidRDefault="009F2960" w:rsidP="00F87EB5">
      <w:pPr>
        <w:pStyle w:val="ListParagraph"/>
        <w:rPr>
          <w:sz w:val="22"/>
          <w:szCs w:val="22"/>
        </w:rPr>
      </w:pPr>
    </w:p>
    <w:p w14:paraId="52097E53" w14:textId="77777777" w:rsidR="009F2960" w:rsidRDefault="009F2960" w:rsidP="00F87EB5">
      <w:pPr>
        <w:pStyle w:val="ListParagraph"/>
        <w:rPr>
          <w:sz w:val="22"/>
          <w:szCs w:val="22"/>
        </w:rPr>
      </w:pPr>
    </w:p>
    <w:p w14:paraId="201D072F" w14:textId="77777777" w:rsidR="009F2960" w:rsidRDefault="009F2960" w:rsidP="00F87EB5">
      <w:pPr>
        <w:pStyle w:val="ListParagraph"/>
        <w:rPr>
          <w:sz w:val="22"/>
          <w:szCs w:val="22"/>
        </w:rPr>
      </w:pPr>
    </w:p>
    <w:p w14:paraId="3E3DCEF9" w14:textId="77777777" w:rsidR="009F2960" w:rsidRDefault="009F2960" w:rsidP="00F87EB5">
      <w:pPr>
        <w:pStyle w:val="ListParagraph"/>
        <w:rPr>
          <w:sz w:val="22"/>
          <w:szCs w:val="22"/>
        </w:rPr>
      </w:pPr>
    </w:p>
    <w:p w14:paraId="1DBA7159" w14:textId="77777777" w:rsidR="009F2960" w:rsidRPr="008C5674" w:rsidRDefault="009F2960" w:rsidP="00F87EB5">
      <w:pPr>
        <w:pStyle w:val="ListParagraph"/>
        <w:rPr>
          <w:sz w:val="12"/>
          <w:szCs w:val="12"/>
        </w:rPr>
      </w:pPr>
    </w:p>
    <w:p w14:paraId="13CC68C7" w14:textId="77777777" w:rsidR="00F87EB5" w:rsidRPr="009F2960" w:rsidRDefault="00F87EB5" w:rsidP="00F87EB5">
      <w:pPr>
        <w:shd w:val="clear" w:color="auto" w:fill="FFFFFF"/>
        <w:spacing w:after="0"/>
        <w:rPr>
          <w:rFonts w:cs="Calibri"/>
          <w:sz w:val="6"/>
          <w:szCs w:val="6"/>
          <w:shd w:val="clear" w:color="auto" w:fill="FFFFFF"/>
        </w:rPr>
      </w:pPr>
    </w:p>
    <w:p w14:paraId="23DC4BE6" w14:textId="77777777"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u w:val="single"/>
          <w:shd w:val="clear" w:color="auto" w:fill="FFFFFF"/>
        </w:rPr>
        <w:t>APPLICATION PROCESS</w:t>
      </w:r>
      <w:r w:rsidRPr="009F2960">
        <w:rPr>
          <w:rFonts w:cs="Calibri"/>
          <w:b/>
          <w:bCs/>
          <w:sz w:val="22"/>
          <w:szCs w:val="22"/>
          <w:shd w:val="clear" w:color="auto" w:fill="FFFFFF"/>
        </w:rPr>
        <w:t> </w:t>
      </w:r>
    </w:p>
    <w:p w14:paraId="55587378" w14:textId="77777777" w:rsidR="00F87EB5" w:rsidRPr="009F2960" w:rsidRDefault="00F87EB5" w:rsidP="00F87EB5">
      <w:pPr>
        <w:shd w:val="clear" w:color="auto" w:fill="FFFFFF"/>
        <w:spacing w:after="0"/>
        <w:rPr>
          <w:rFonts w:cs="Calibri"/>
          <w:b/>
          <w:bCs/>
          <w:sz w:val="8"/>
          <w:szCs w:val="8"/>
          <w:shd w:val="clear" w:color="auto" w:fill="FFFFFF"/>
        </w:rPr>
      </w:pPr>
    </w:p>
    <w:p w14:paraId="3D52B649" w14:textId="77777777"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rPr>
        <w:t>Postal Applications: </w:t>
      </w:r>
    </w:p>
    <w:p w14:paraId="2927D361" w14:textId="6B0BC241" w:rsidR="00F87EB5" w:rsidRPr="009F2960" w:rsidRDefault="00F87EB5" w:rsidP="00F87EB5">
      <w:pPr>
        <w:pStyle w:val="ListParagraph"/>
        <w:ind w:left="0"/>
        <w:rPr>
          <w:sz w:val="22"/>
          <w:szCs w:val="22"/>
        </w:rPr>
      </w:pPr>
      <w:r w:rsidRPr="009F2960">
        <w:rPr>
          <w:rFonts w:cs="Calibri"/>
          <w:sz w:val="22"/>
          <w:szCs w:val="22"/>
          <w:shd w:val="clear" w:color="auto" w:fill="FFFFFF"/>
          <w:lang w:val="en-GB"/>
        </w:rPr>
        <w:t>Applicants should pay particular attention to the essential and desirable criteria in the job description, your suitability and why you are the best candidate for this post in question. Please send copy of your up-to-date detailed CV (no more than 2 pages) and cover</w:t>
      </w:r>
      <w:r w:rsidRPr="009F2960">
        <w:rPr>
          <w:rFonts w:cs="Calibri"/>
          <w:sz w:val="22"/>
          <w:szCs w:val="22"/>
          <w:shd w:val="clear" w:color="auto" w:fill="FFFFFF"/>
        </w:rPr>
        <w:t> </w:t>
      </w:r>
      <w:r w:rsidRPr="009F2960">
        <w:rPr>
          <w:rFonts w:cs="Calibri"/>
          <w:sz w:val="22"/>
          <w:szCs w:val="22"/>
          <w:shd w:val="clear" w:color="auto" w:fill="FFFFFF"/>
          <w:lang w:val="en-GB"/>
        </w:rPr>
        <w:t>letter</w:t>
      </w:r>
      <w:r w:rsidRPr="009F2960">
        <w:rPr>
          <w:rFonts w:eastAsia="Aptos" w:cs="Calibri"/>
          <w:sz w:val="22"/>
          <w:szCs w:val="22"/>
          <w:lang w:eastAsia="en-IE"/>
        </w:rPr>
        <w:t xml:space="preserve"> marked: </w:t>
      </w:r>
      <w:r w:rsidRPr="009F2960">
        <w:rPr>
          <w:rFonts w:cs="Calibri"/>
          <w:b/>
          <w:bCs/>
          <w:sz w:val="22"/>
          <w:szCs w:val="22"/>
          <w:shd w:val="clear" w:color="auto" w:fill="FFFFFF"/>
          <w:lang w:val="en-GB"/>
        </w:rPr>
        <w:t xml:space="preserve"> </w:t>
      </w:r>
      <w:r w:rsidRPr="009F2960">
        <w:rPr>
          <w:b/>
          <w:bCs/>
          <w:sz w:val="22"/>
          <w:szCs w:val="22"/>
        </w:rPr>
        <w:t xml:space="preserve">Ref. </w:t>
      </w:r>
      <w:r w:rsidR="008C5674">
        <w:rPr>
          <w:b/>
          <w:bCs/>
          <w:sz w:val="22"/>
          <w:szCs w:val="22"/>
        </w:rPr>
        <w:t xml:space="preserve">201 </w:t>
      </w:r>
      <w:r w:rsidR="00CA3925">
        <w:rPr>
          <w:b/>
          <w:bCs/>
          <w:sz w:val="22"/>
          <w:szCs w:val="22"/>
        </w:rPr>
        <w:t>Yoga Workshop Tutor</w:t>
      </w:r>
    </w:p>
    <w:p w14:paraId="77E5074D" w14:textId="77777777" w:rsidR="00F87EB5" w:rsidRPr="00875A7D" w:rsidRDefault="00F87EB5" w:rsidP="00F87EB5">
      <w:pPr>
        <w:rPr>
          <w:rFonts w:ascii="Abadi" w:eastAsiaTheme="minorEastAsia" w:hAnsi="Abadi" w:cs="Arial"/>
          <w:sz w:val="2"/>
          <w:szCs w:val="2"/>
          <w:lang w:val="en-US"/>
        </w:rPr>
      </w:pPr>
    </w:p>
    <w:p w14:paraId="285617B9" w14:textId="77777777"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lang w:val="en-GB"/>
        </w:rPr>
        <w:t>Administration &amp; Operations Department</w:t>
      </w:r>
    </w:p>
    <w:p w14:paraId="09D8ECB3" w14:textId="77777777"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lang w:val="en-GB"/>
        </w:rPr>
        <w:t>South Dublin County Partnership </w:t>
      </w:r>
      <w:r w:rsidRPr="009F2960">
        <w:rPr>
          <w:rFonts w:cs="Calibri"/>
          <w:b/>
          <w:bCs/>
          <w:sz w:val="22"/>
          <w:szCs w:val="22"/>
          <w:shd w:val="clear" w:color="auto" w:fill="FFFFFF"/>
        </w:rPr>
        <w:t> </w:t>
      </w:r>
    </w:p>
    <w:p w14:paraId="61FD565B" w14:textId="77777777"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lang w:val="en-GB"/>
        </w:rPr>
        <w:t xml:space="preserve">Unit D1 </w:t>
      </w:r>
      <w:proofErr w:type="spellStart"/>
      <w:r w:rsidRPr="009F2960">
        <w:rPr>
          <w:rFonts w:cs="Calibri"/>
          <w:b/>
          <w:bCs/>
          <w:sz w:val="22"/>
          <w:szCs w:val="22"/>
          <w:shd w:val="clear" w:color="auto" w:fill="FFFFFF"/>
          <w:lang w:val="en-GB"/>
        </w:rPr>
        <w:t>Nangor</w:t>
      </w:r>
      <w:proofErr w:type="spellEnd"/>
      <w:r w:rsidRPr="009F2960">
        <w:rPr>
          <w:rFonts w:cs="Calibri"/>
          <w:b/>
          <w:bCs/>
          <w:sz w:val="22"/>
          <w:szCs w:val="22"/>
          <w:shd w:val="clear" w:color="auto" w:fill="FFFFFF"/>
          <w:lang w:val="en-GB"/>
        </w:rPr>
        <w:t xml:space="preserve"> Road Business Park</w:t>
      </w:r>
      <w:r w:rsidRPr="009F2960">
        <w:rPr>
          <w:rFonts w:cs="Calibri"/>
          <w:b/>
          <w:bCs/>
          <w:sz w:val="22"/>
          <w:szCs w:val="22"/>
          <w:shd w:val="clear" w:color="auto" w:fill="FFFFFF"/>
        </w:rPr>
        <w:t> </w:t>
      </w:r>
    </w:p>
    <w:p w14:paraId="4EE6DE43" w14:textId="77777777" w:rsidR="00F87EB5" w:rsidRPr="009F2960" w:rsidRDefault="00F87EB5" w:rsidP="00F87EB5">
      <w:pPr>
        <w:shd w:val="clear" w:color="auto" w:fill="FFFFFF"/>
        <w:spacing w:after="0"/>
        <w:rPr>
          <w:rFonts w:cs="Calibri"/>
          <w:b/>
          <w:bCs/>
          <w:sz w:val="22"/>
          <w:szCs w:val="22"/>
          <w:shd w:val="clear" w:color="auto" w:fill="FFFFFF"/>
        </w:rPr>
      </w:pPr>
      <w:proofErr w:type="spellStart"/>
      <w:r w:rsidRPr="009F2960">
        <w:rPr>
          <w:rFonts w:cs="Calibri"/>
          <w:b/>
          <w:bCs/>
          <w:sz w:val="22"/>
          <w:szCs w:val="22"/>
          <w:shd w:val="clear" w:color="auto" w:fill="FFFFFF"/>
          <w:lang w:val="en-GB"/>
        </w:rPr>
        <w:t>Nangor</w:t>
      </w:r>
      <w:proofErr w:type="spellEnd"/>
      <w:r w:rsidRPr="009F2960">
        <w:rPr>
          <w:rFonts w:cs="Calibri"/>
          <w:b/>
          <w:bCs/>
          <w:sz w:val="22"/>
          <w:szCs w:val="22"/>
          <w:shd w:val="clear" w:color="auto" w:fill="FFFFFF"/>
          <w:lang w:val="en-GB"/>
        </w:rPr>
        <w:t xml:space="preserve"> Road</w:t>
      </w:r>
    </w:p>
    <w:p w14:paraId="09E99E30" w14:textId="77777777"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lang w:val="en-GB"/>
        </w:rPr>
        <w:t>Dublin 12. </w:t>
      </w:r>
      <w:r w:rsidRPr="009F2960">
        <w:rPr>
          <w:rFonts w:cs="Calibri"/>
          <w:b/>
          <w:bCs/>
          <w:sz w:val="22"/>
          <w:szCs w:val="22"/>
          <w:shd w:val="clear" w:color="auto" w:fill="FFFFFF"/>
        </w:rPr>
        <w:t> </w:t>
      </w:r>
    </w:p>
    <w:p w14:paraId="626655DA" w14:textId="77777777" w:rsidR="00F87EB5" w:rsidRPr="009F2960" w:rsidRDefault="00F87EB5" w:rsidP="00F87EB5">
      <w:pPr>
        <w:shd w:val="clear" w:color="auto" w:fill="FFFFFF"/>
        <w:spacing w:after="0"/>
        <w:rPr>
          <w:rFonts w:cs="Calibri"/>
          <w:b/>
          <w:bCs/>
          <w:sz w:val="8"/>
          <w:szCs w:val="8"/>
          <w:shd w:val="clear" w:color="auto" w:fill="FFFFFF"/>
        </w:rPr>
      </w:pPr>
    </w:p>
    <w:p w14:paraId="0AF871CD" w14:textId="77777777"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rPr>
        <w:t>Email Applications: </w:t>
      </w:r>
    </w:p>
    <w:p w14:paraId="783284A2" w14:textId="77777777" w:rsidR="00F87EB5" w:rsidRPr="009F2960" w:rsidRDefault="00F87EB5" w:rsidP="00F87EB5">
      <w:pPr>
        <w:shd w:val="clear" w:color="auto" w:fill="FFFFFF"/>
        <w:spacing w:after="0"/>
        <w:rPr>
          <w:rFonts w:cs="Calibri"/>
          <w:b/>
          <w:bCs/>
          <w:sz w:val="8"/>
          <w:szCs w:val="8"/>
          <w:shd w:val="clear" w:color="auto" w:fill="FFFFFF"/>
        </w:rPr>
      </w:pPr>
    </w:p>
    <w:p w14:paraId="4DD90D4A" w14:textId="77777777" w:rsidR="00CA3925" w:rsidRDefault="00F87EB5" w:rsidP="00F87EB5">
      <w:pPr>
        <w:rPr>
          <w:rFonts w:cs="Calibri"/>
          <w:sz w:val="22"/>
          <w:szCs w:val="22"/>
          <w:shd w:val="clear" w:color="auto" w:fill="FFFFFF"/>
          <w:lang w:val="en-GB"/>
        </w:rPr>
      </w:pPr>
      <w:r w:rsidRPr="009F2960">
        <w:rPr>
          <w:rFonts w:cs="Calibri"/>
          <w:sz w:val="22"/>
          <w:szCs w:val="22"/>
          <w:shd w:val="clear" w:color="auto" w:fill="FFFFFF"/>
          <w:lang w:val="en-GB"/>
        </w:rPr>
        <w:t xml:space="preserve">Email your </w:t>
      </w:r>
      <w:r w:rsidRPr="009F2960">
        <w:rPr>
          <w:rFonts w:cs="Calibri"/>
          <w:sz w:val="22"/>
          <w:szCs w:val="22"/>
          <w:u w:val="single"/>
          <w:shd w:val="clear" w:color="auto" w:fill="FFFFFF"/>
          <w:lang w:val="en-GB"/>
        </w:rPr>
        <w:t xml:space="preserve">CV, cover letter </w:t>
      </w:r>
      <w:r w:rsidRPr="009F2960">
        <w:rPr>
          <w:rFonts w:cs="Calibri"/>
          <w:sz w:val="22"/>
          <w:szCs w:val="22"/>
          <w:shd w:val="clear" w:color="auto" w:fill="FFFFFF"/>
          <w:lang w:val="en-GB"/>
        </w:rPr>
        <w:t>to</w:t>
      </w:r>
      <w:r w:rsidRPr="009F2960">
        <w:rPr>
          <w:rFonts w:cs="Calibri"/>
          <w:sz w:val="22"/>
          <w:szCs w:val="22"/>
          <w:shd w:val="clear" w:color="auto" w:fill="FFFFFF"/>
        </w:rPr>
        <w:t xml:space="preserve"> </w:t>
      </w:r>
      <w:hyperlink r:id="rId10" w:history="1">
        <w:r w:rsidRPr="009F2960">
          <w:rPr>
            <w:rStyle w:val="Hyperlink"/>
            <w:rFonts w:cs="Calibri"/>
            <w:sz w:val="22"/>
            <w:szCs w:val="22"/>
            <w:shd w:val="clear" w:color="auto" w:fill="FFFFFF"/>
          </w:rPr>
          <w:t>jobs@sdcpartnership.ie</w:t>
        </w:r>
      </w:hyperlink>
      <w:r w:rsidRPr="009F2960">
        <w:rPr>
          <w:rFonts w:cs="Calibri"/>
          <w:sz w:val="22"/>
          <w:szCs w:val="22"/>
          <w:shd w:val="clear" w:color="auto" w:fill="FFFFFF"/>
        </w:rPr>
        <w:t xml:space="preserve">  – </w:t>
      </w:r>
      <w:r w:rsidRPr="009F2960">
        <w:rPr>
          <w:rFonts w:cs="Calibri"/>
          <w:sz w:val="22"/>
          <w:szCs w:val="22"/>
          <w:shd w:val="clear" w:color="auto" w:fill="FFFFFF"/>
          <w:lang w:val="en-GB"/>
        </w:rPr>
        <w:t xml:space="preserve">subject box to be marked: </w:t>
      </w:r>
    </w:p>
    <w:p w14:paraId="45173FC6" w14:textId="7E98FAC3" w:rsidR="00F87EB5" w:rsidRPr="009F2960" w:rsidRDefault="00CA3925" w:rsidP="00F87EB5">
      <w:pPr>
        <w:rPr>
          <w:rFonts w:ascii="Abadi" w:eastAsiaTheme="minorEastAsia" w:hAnsi="Abadi" w:cs="Arial"/>
          <w:sz w:val="22"/>
          <w:szCs w:val="22"/>
          <w:lang w:val="en-US"/>
        </w:rPr>
      </w:pPr>
      <w:r w:rsidRPr="009F2960">
        <w:rPr>
          <w:b/>
          <w:bCs/>
          <w:sz w:val="22"/>
          <w:szCs w:val="22"/>
        </w:rPr>
        <w:t xml:space="preserve">Ref. </w:t>
      </w:r>
      <w:r>
        <w:rPr>
          <w:b/>
          <w:bCs/>
          <w:sz w:val="22"/>
          <w:szCs w:val="22"/>
        </w:rPr>
        <w:t>201 Yoga Workshop Tutor</w:t>
      </w:r>
    </w:p>
    <w:p w14:paraId="27F671C3" w14:textId="014E2E49" w:rsidR="00F87EB5" w:rsidRPr="009F2960" w:rsidRDefault="00F87EB5" w:rsidP="00F87EB5">
      <w:pPr>
        <w:shd w:val="clear" w:color="auto" w:fill="FFFFFF"/>
        <w:spacing w:after="0"/>
        <w:rPr>
          <w:b/>
          <w:bCs/>
          <w:color w:val="000000" w:themeColor="text1"/>
          <w:sz w:val="22"/>
          <w:szCs w:val="22"/>
        </w:rPr>
      </w:pPr>
      <w:r w:rsidRPr="009F2960">
        <w:rPr>
          <w:rFonts w:cs="Calibri"/>
          <w:sz w:val="22"/>
          <w:szCs w:val="22"/>
          <w:shd w:val="clear" w:color="auto" w:fill="FFFFFF"/>
          <w:lang w:val="en-GB"/>
        </w:rPr>
        <w:t>Closing date for receipt of applications</w:t>
      </w:r>
      <w:r w:rsidRPr="009F2960">
        <w:rPr>
          <w:rFonts w:cs="Calibri"/>
          <w:sz w:val="22"/>
          <w:szCs w:val="22"/>
          <w:shd w:val="clear" w:color="auto" w:fill="FFFFFF"/>
        </w:rPr>
        <w:t xml:space="preserve">: </w:t>
      </w:r>
      <w:r w:rsidR="00CA3925">
        <w:rPr>
          <w:b/>
          <w:bCs/>
          <w:color w:val="000000" w:themeColor="text1"/>
          <w:sz w:val="22"/>
          <w:szCs w:val="22"/>
        </w:rPr>
        <w:t>15</w:t>
      </w:r>
      <w:r w:rsidR="00CA3925" w:rsidRPr="00CA3925">
        <w:rPr>
          <w:b/>
          <w:bCs/>
          <w:color w:val="000000" w:themeColor="text1"/>
          <w:sz w:val="22"/>
          <w:szCs w:val="22"/>
          <w:vertAlign w:val="superscript"/>
        </w:rPr>
        <w:t>th</w:t>
      </w:r>
      <w:r w:rsidR="00CA3925">
        <w:rPr>
          <w:b/>
          <w:bCs/>
          <w:color w:val="000000" w:themeColor="text1"/>
          <w:sz w:val="22"/>
          <w:szCs w:val="22"/>
        </w:rPr>
        <w:t xml:space="preserve"> August </w:t>
      </w:r>
      <w:r w:rsidRPr="009F2960">
        <w:rPr>
          <w:b/>
          <w:bCs/>
          <w:color w:val="000000" w:themeColor="text1"/>
          <w:sz w:val="22"/>
          <w:szCs w:val="22"/>
        </w:rPr>
        <w:t>2025 at 5.00pm</w:t>
      </w:r>
    </w:p>
    <w:p w14:paraId="34770FB8" w14:textId="77777777" w:rsidR="00F87EB5" w:rsidRPr="009F2960" w:rsidRDefault="00F87EB5" w:rsidP="00F87EB5">
      <w:pPr>
        <w:shd w:val="clear" w:color="auto" w:fill="FFFFFF"/>
        <w:spacing w:after="0"/>
        <w:rPr>
          <w:rFonts w:cs="Calibri"/>
          <w:b/>
          <w:bCs/>
          <w:sz w:val="10"/>
          <w:szCs w:val="10"/>
          <w:shd w:val="clear" w:color="auto" w:fill="FFFFFF"/>
        </w:rPr>
      </w:pPr>
    </w:p>
    <w:p w14:paraId="62B63D9E" w14:textId="77777777" w:rsidR="00F2421E"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rPr>
        <w:t xml:space="preserve">Please provide the names, address, occupation, and contact details of two referees. (Contact will not be made without prior notification to you). </w:t>
      </w:r>
    </w:p>
    <w:p w14:paraId="759A6244" w14:textId="77777777" w:rsidR="00F2421E" w:rsidRDefault="00F2421E" w:rsidP="00F87EB5">
      <w:pPr>
        <w:shd w:val="clear" w:color="auto" w:fill="FFFFFF"/>
        <w:spacing w:after="0"/>
        <w:rPr>
          <w:rFonts w:cs="Calibri"/>
          <w:b/>
          <w:bCs/>
          <w:sz w:val="22"/>
          <w:szCs w:val="22"/>
          <w:shd w:val="clear" w:color="auto" w:fill="FFFFFF"/>
        </w:rPr>
      </w:pPr>
    </w:p>
    <w:p w14:paraId="56A2E36E" w14:textId="0466C4D9" w:rsidR="00F87EB5" w:rsidRPr="009F2960"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rPr>
        <w:t>Please note that no individual correspondence will be entered. </w:t>
      </w:r>
    </w:p>
    <w:p w14:paraId="41FBC7C8" w14:textId="77777777" w:rsidR="00F87EB5" w:rsidRPr="009F2960" w:rsidRDefault="00F87EB5" w:rsidP="00F87EB5">
      <w:pPr>
        <w:shd w:val="clear" w:color="auto" w:fill="FFFFFF"/>
        <w:spacing w:after="0"/>
        <w:rPr>
          <w:rFonts w:cs="Calibri"/>
          <w:b/>
          <w:bCs/>
          <w:sz w:val="12"/>
          <w:szCs w:val="12"/>
          <w:shd w:val="clear" w:color="auto" w:fill="FFFFFF"/>
        </w:rPr>
      </w:pPr>
    </w:p>
    <w:p w14:paraId="732C0ECE" w14:textId="77777777" w:rsidR="00F87EB5" w:rsidRPr="009F2960" w:rsidRDefault="00F87EB5" w:rsidP="00F87EB5">
      <w:pPr>
        <w:shd w:val="clear" w:color="auto" w:fill="FFFFFF"/>
        <w:spacing w:after="0"/>
        <w:rPr>
          <w:rFonts w:cs="Calibri"/>
          <w:b/>
          <w:sz w:val="12"/>
          <w:szCs w:val="12"/>
          <w:shd w:val="clear" w:color="auto" w:fill="FFFFFF"/>
        </w:rPr>
      </w:pPr>
    </w:p>
    <w:p w14:paraId="7C40FC27" w14:textId="77777777" w:rsidR="00F87EB5" w:rsidRDefault="00F87EB5" w:rsidP="00F87EB5">
      <w:pPr>
        <w:shd w:val="clear" w:color="auto" w:fill="FFFFFF"/>
        <w:spacing w:after="0"/>
        <w:rPr>
          <w:rFonts w:cs="Calibri"/>
          <w:b/>
          <w:bCs/>
          <w:sz w:val="22"/>
          <w:szCs w:val="22"/>
          <w:shd w:val="clear" w:color="auto" w:fill="FFFFFF"/>
        </w:rPr>
      </w:pPr>
      <w:r w:rsidRPr="009F2960">
        <w:rPr>
          <w:rFonts w:cs="Calibri"/>
          <w:b/>
          <w:bCs/>
          <w:sz w:val="22"/>
          <w:szCs w:val="22"/>
          <w:shd w:val="clear" w:color="auto" w:fill="FFFFFF"/>
        </w:rPr>
        <w:t>Late applications cannot be considered. Shortlisting of candidates will apply.  </w:t>
      </w:r>
    </w:p>
    <w:p w14:paraId="4F1F7C8D" w14:textId="77777777" w:rsidR="00F2421E" w:rsidRPr="009F2960" w:rsidRDefault="00F2421E" w:rsidP="00F87EB5">
      <w:pPr>
        <w:shd w:val="clear" w:color="auto" w:fill="FFFFFF"/>
        <w:spacing w:after="0"/>
        <w:rPr>
          <w:rFonts w:cs="Calibri"/>
          <w:b/>
          <w:bCs/>
          <w:sz w:val="22"/>
          <w:szCs w:val="22"/>
          <w:shd w:val="clear" w:color="auto" w:fill="FFFFFF"/>
        </w:rPr>
      </w:pPr>
    </w:p>
    <w:p w14:paraId="6416662B" w14:textId="77777777" w:rsidR="00F87EB5" w:rsidRPr="009F2960" w:rsidRDefault="00F87EB5" w:rsidP="00F87EB5">
      <w:pPr>
        <w:shd w:val="clear" w:color="auto" w:fill="FFFFFF"/>
        <w:spacing w:after="0"/>
        <w:rPr>
          <w:rFonts w:cs="Calibri"/>
          <w:b/>
          <w:sz w:val="12"/>
          <w:szCs w:val="12"/>
          <w:shd w:val="clear" w:color="auto" w:fill="FFFFFF"/>
        </w:rPr>
      </w:pPr>
    </w:p>
    <w:p w14:paraId="4A5A5F28" w14:textId="77777777" w:rsidR="00F87EB5" w:rsidRPr="009F2960" w:rsidRDefault="00F87EB5" w:rsidP="00F87EB5">
      <w:pPr>
        <w:pStyle w:val="ListParagraph"/>
        <w:spacing w:after="0"/>
        <w:jc w:val="center"/>
        <w:rPr>
          <w:rFonts w:cs="Calibri"/>
          <w:sz w:val="22"/>
          <w:szCs w:val="22"/>
          <w:lang w:eastAsia="en-IE"/>
        </w:rPr>
      </w:pPr>
      <w:r w:rsidRPr="009F2960">
        <w:rPr>
          <w:rFonts w:cs="Calibri"/>
          <w:b/>
          <w:bCs/>
          <w:i/>
          <w:iCs/>
          <w:sz w:val="22"/>
          <w:szCs w:val="22"/>
          <w:lang w:eastAsia="en-IE"/>
        </w:rPr>
        <w:t>South Dublin County Partnership is an Equal Opportunities Employer and</w:t>
      </w:r>
      <w:r w:rsidRPr="009F2960">
        <w:rPr>
          <w:rFonts w:eastAsia="Times New Roman" w:cs="Calibri"/>
          <w:b/>
          <w:bCs/>
          <w:color w:val="000000"/>
          <w:sz w:val="22"/>
          <w:szCs w:val="22"/>
          <w:lang w:eastAsia="en-IE"/>
        </w:rPr>
        <w:t xml:space="preserve"> </w:t>
      </w:r>
      <w:r w:rsidRPr="009F2960">
        <w:rPr>
          <w:rFonts w:cs="Calibri"/>
          <w:b/>
          <w:bCs/>
          <w:i/>
          <w:iCs/>
          <w:sz w:val="22"/>
          <w:szCs w:val="22"/>
          <w:lang w:eastAsia="en-IE"/>
        </w:rPr>
        <w:t>welcomes applicants from a diversity of backgrounds.</w:t>
      </w:r>
    </w:p>
    <w:p w14:paraId="08014BB7" w14:textId="77777777" w:rsidR="00F87EB5" w:rsidRDefault="00F87EB5" w:rsidP="00F87EB5"/>
    <w:p w14:paraId="6D63274D" w14:textId="77777777" w:rsidR="00F87EB5" w:rsidRDefault="00F87EB5" w:rsidP="006263DA"/>
    <w:sectPr w:rsidR="00F87EB5" w:rsidSect="00643FFE">
      <w:headerReference w:type="default" r:id="rId11"/>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D20CE" w14:textId="77777777" w:rsidR="00AD03FB" w:rsidRDefault="00AD03FB" w:rsidP="00F5013E">
      <w:pPr>
        <w:spacing w:after="0" w:line="240" w:lineRule="auto"/>
      </w:pPr>
      <w:r>
        <w:separator/>
      </w:r>
    </w:p>
  </w:endnote>
  <w:endnote w:type="continuationSeparator" w:id="0">
    <w:p w14:paraId="73470D89" w14:textId="77777777" w:rsidR="00AD03FB" w:rsidRDefault="00AD03FB" w:rsidP="00F5013E">
      <w:pPr>
        <w:spacing w:after="0" w:line="240" w:lineRule="auto"/>
      </w:pPr>
      <w:r>
        <w:continuationSeparator/>
      </w:r>
    </w:p>
  </w:endnote>
  <w:endnote w:type="continuationNotice" w:id="1">
    <w:p w14:paraId="1B6D5AF7" w14:textId="77777777" w:rsidR="00AD03FB" w:rsidRDefault="00AD0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01D8" w14:textId="22F71599" w:rsidR="00C51734" w:rsidRDefault="00C51734">
    <w:pPr>
      <w:pStyle w:val="Footer"/>
    </w:pPr>
    <w:r>
      <w:rPr>
        <w:noProof/>
      </w:rPr>
      <w:drawing>
        <wp:inline distT="0" distB="0" distL="0" distR="0" wp14:anchorId="2CB607FC" wp14:editId="1D7E4A2B">
          <wp:extent cx="6207142" cy="903326"/>
          <wp:effectExtent l="0" t="0" r="3175" b="0"/>
          <wp:docPr id="902953307" name="Picture 1" descr="A blue and whit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53307" name="Picture 1" descr="A blue and white flag with yellow sta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899" cy="922501"/>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1226" w14:textId="77777777" w:rsidR="00AD03FB" w:rsidRDefault="00AD03FB" w:rsidP="00F5013E">
      <w:pPr>
        <w:spacing w:after="0" w:line="240" w:lineRule="auto"/>
      </w:pPr>
      <w:r>
        <w:separator/>
      </w:r>
    </w:p>
  </w:footnote>
  <w:footnote w:type="continuationSeparator" w:id="0">
    <w:p w14:paraId="30AF4DC7" w14:textId="77777777" w:rsidR="00AD03FB" w:rsidRDefault="00AD03FB" w:rsidP="00F5013E">
      <w:pPr>
        <w:spacing w:after="0" w:line="240" w:lineRule="auto"/>
      </w:pPr>
      <w:r>
        <w:continuationSeparator/>
      </w:r>
    </w:p>
  </w:footnote>
  <w:footnote w:type="continuationNotice" w:id="1">
    <w:p w14:paraId="67579DDE" w14:textId="77777777" w:rsidR="00AD03FB" w:rsidRDefault="00AD0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2678" w14:textId="2C24B233" w:rsidR="00F5013E" w:rsidRDefault="00F5013E">
    <w:pPr>
      <w:pStyle w:val="Header"/>
    </w:pPr>
    <w:r w:rsidRPr="00470D56">
      <w:rPr>
        <w:noProof/>
      </w:rPr>
      <w:drawing>
        <wp:anchor distT="0" distB="0" distL="114300" distR="114300" simplePos="0" relativeHeight="251658240" behindDoc="0" locked="0" layoutInCell="1" allowOverlap="1" wp14:anchorId="16D51EC7" wp14:editId="71C7CA94">
          <wp:simplePos x="0" y="0"/>
          <wp:positionH relativeFrom="page">
            <wp:align>right</wp:align>
          </wp:positionH>
          <wp:positionV relativeFrom="paragraph">
            <wp:posOffset>-241795</wp:posOffset>
          </wp:positionV>
          <wp:extent cx="7475855" cy="701040"/>
          <wp:effectExtent l="0" t="0" r="0" b="3810"/>
          <wp:wrapNone/>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srcRect l="9670" t="21856" r="7576" b="66209"/>
                  <a:stretch>
                    <a:fillRect/>
                  </a:stretch>
                </pic:blipFill>
                <pic:spPr bwMode="auto">
                  <a:xfrm>
                    <a:off x="0" y="0"/>
                    <a:ext cx="7475855"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4345C"/>
    <w:multiLevelType w:val="hybridMultilevel"/>
    <w:tmpl w:val="D8DC1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E665AE8"/>
    <w:multiLevelType w:val="multilevel"/>
    <w:tmpl w:val="778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B5E2C"/>
    <w:multiLevelType w:val="hybridMultilevel"/>
    <w:tmpl w:val="2C622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3A0F19"/>
    <w:multiLevelType w:val="hybridMultilevel"/>
    <w:tmpl w:val="D2BC1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E54230B"/>
    <w:multiLevelType w:val="multilevel"/>
    <w:tmpl w:val="1BC4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892974">
    <w:abstractNumId w:val="4"/>
  </w:num>
  <w:num w:numId="2" w16cid:durableId="1759213485">
    <w:abstractNumId w:val="1"/>
  </w:num>
  <w:num w:numId="3" w16cid:durableId="1057508829">
    <w:abstractNumId w:val="2"/>
  </w:num>
  <w:num w:numId="4" w16cid:durableId="1194347160">
    <w:abstractNumId w:val="3"/>
  </w:num>
  <w:num w:numId="5" w16cid:durableId="51048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DA"/>
    <w:rsid w:val="000E2DB8"/>
    <w:rsid w:val="00250A21"/>
    <w:rsid w:val="00276AD4"/>
    <w:rsid w:val="00322F28"/>
    <w:rsid w:val="00485B7C"/>
    <w:rsid w:val="004B46EE"/>
    <w:rsid w:val="005D07F9"/>
    <w:rsid w:val="006263DA"/>
    <w:rsid w:val="00643FFE"/>
    <w:rsid w:val="007E4FC2"/>
    <w:rsid w:val="008C5674"/>
    <w:rsid w:val="00900C74"/>
    <w:rsid w:val="009B71C4"/>
    <w:rsid w:val="009F2960"/>
    <w:rsid w:val="00AD03FB"/>
    <w:rsid w:val="00B76124"/>
    <w:rsid w:val="00BA1810"/>
    <w:rsid w:val="00C51734"/>
    <w:rsid w:val="00CA3925"/>
    <w:rsid w:val="00CD26BC"/>
    <w:rsid w:val="00E6675B"/>
    <w:rsid w:val="00EC0AED"/>
    <w:rsid w:val="00F2421E"/>
    <w:rsid w:val="00F5013E"/>
    <w:rsid w:val="00F87EB5"/>
    <w:rsid w:val="00FB68A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2589"/>
  <w15:chartTrackingRefBased/>
  <w15:docId w15:val="{E4123EA8-922E-4BD7-9174-A824FACA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3DA"/>
    <w:rPr>
      <w:rFonts w:eastAsiaTheme="majorEastAsia" w:cstheme="majorBidi"/>
      <w:color w:val="272727" w:themeColor="text1" w:themeTint="D8"/>
    </w:rPr>
  </w:style>
  <w:style w:type="paragraph" w:styleId="Title">
    <w:name w:val="Title"/>
    <w:basedOn w:val="Normal"/>
    <w:next w:val="Normal"/>
    <w:link w:val="TitleChar"/>
    <w:uiPriority w:val="10"/>
    <w:qFormat/>
    <w:rsid w:val="00626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3DA"/>
    <w:pPr>
      <w:spacing w:before="160"/>
      <w:jc w:val="center"/>
    </w:pPr>
    <w:rPr>
      <w:i/>
      <w:iCs/>
      <w:color w:val="404040" w:themeColor="text1" w:themeTint="BF"/>
    </w:rPr>
  </w:style>
  <w:style w:type="character" w:customStyle="1" w:styleId="QuoteChar">
    <w:name w:val="Quote Char"/>
    <w:basedOn w:val="DefaultParagraphFont"/>
    <w:link w:val="Quote"/>
    <w:uiPriority w:val="29"/>
    <w:rsid w:val="006263DA"/>
    <w:rPr>
      <w:i/>
      <w:iCs/>
      <w:color w:val="404040" w:themeColor="text1" w:themeTint="BF"/>
    </w:rPr>
  </w:style>
  <w:style w:type="paragraph" w:styleId="ListParagraph">
    <w:name w:val="List Paragraph"/>
    <w:basedOn w:val="Normal"/>
    <w:uiPriority w:val="34"/>
    <w:qFormat/>
    <w:rsid w:val="006263DA"/>
    <w:pPr>
      <w:ind w:left="720"/>
      <w:contextualSpacing/>
    </w:pPr>
  </w:style>
  <w:style w:type="character" w:styleId="IntenseEmphasis">
    <w:name w:val="Intense Emphasis"/>
    <w:basedOn w:val="DefaultParagraphFont"/>
    <w:uiPriority w:val="21"/>
    <w:qFormat/>
    <w:rsid w:val="006263DA"/>
    <w:rPr>
      <w:i/>
      <w:iCs/>
      <w:color w:val="0F4761" w:themeColor="accent1" w:themeShade="BF"/>
    </w:rPr>
  </w:style>
  <w:style w:type="paragraph" w:styleId="IntenseQuote">
    <w:name w:val="Intense Quote"/>
    <w:basedOn w:val="Normal"/>
    <w:next w:val="Normal"/>
    <w:link w:val="IntenseQuoteChar"/>
    <w:uiPriority w:val="30"/>
    <w:qFormat/>
    <w:rsid w:val="00626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3DA"/>
    <w:rPr>
      <w:i/>
      <w:iCs/>
      <w:color w:val="0F4761" w:themeColor="accent1" w:themeShade="BF"/>
    </w:rPr>
  </w:style>
  <w:style w:type="character" w:styleId="IntenseReference">
    <w:name w:val="Intense Reference"/>
    <w:basedOn w:val="DefaultParagraphFont"/>
    <w:uiPriority w:val="32"/>
    <w:qFormat/>
    <w:rsid w:val="006263DA"/>
    <w:rPr>
      <w:b/>
      <w:bCs/>
      <w:smallCaps/>
      <w:color w:val="0F4761" w:themeColor="accent1" w:themeShade="BF"/>
      <w:spacing w:val="5"/>
    </w:rPr>
  </w:style>
  <w:style w:type="paragraph" w:styleId="Header">
    <w:name w:val="header"/>
    <w:basedOn w:val="Normal"/>
    <w:link w:val="HeaderChar"/>
    <w:uiPriority w:val="99"/>
    <w:unhideWhenUsed/>
    <w:rsid w:val="00F50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13E"/>
  </w:style>
  <w:style w:type="paragraph" w:styleId="Footer">
    <w:name w:val="footer"/>
    <w:basedOn w:val="Normal"/>
    <w:link w:val="FooterChar"/>
    <w:uiPriority w:val="99"/>
    <w:unhideWhenUsed/>
    <w:rsid w:val="00F50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13E"/>
  </w:style>
  <w:style w:type="character" w:styleId="Hyperlink">
    <w:name w:val="Hyperlink"/>
    <w:basedOn w:val="DefaultParagraphFont"/>
    <w:uiPriority w:val="99"/>
    <w:unhideWhenUsed/>
    <w:rsid w:val="00F87EB5"/>
    <w:rPr>
      <w:color w:val="467886" w:themeColor="hyperlink"/>
      <w:u w:val="single"/>
    </w:rPr>
  </w:style>
  <w:style w:type="paragraph" w:styleId="NoSpacing">
    <w:name w:val="No Spacing"/>
    <w:uiPriority w:val="1"/>
    <w:qFormat/>
    <w:rsid w:val="009F2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566224">
      <w:bodyDiv w:val="1"/>
      <w:marLeft w:val="0"/>
      <w:marRight w:val="0"/>
      <w:marTop w:val="0"/>
      <w:marBottom w:val="0"/>
      <w:divBdr>
        <w:top w:val="none" w:sz="0" w:space="0" w:color="auto"/>
        <w:left w:val="none" w:sz="0" w:space="0" w:color="auto"/>
        <w:bottom w:val="none" w:sz="0" w:space="0" w:color="auto"/>
        <w:right w:val="none" w:sz="0" w:space="0" w:color="auto"/>
      </w:divBdr>
    </w:div>
    <w:div w:id="20879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sdcpartnership.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7537C-11EF-47A9-BFE3-C6DB819C5499}">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2.xml><?xml version="1.0" encoding="utf-8"?>
<ds:datastoreItem xmlns:ds="http://schemas.openxmlformats.org/officeDocument/2006/customXml" ds:itemID="{C972A91A-AEF4-4A2F-9B51-485B36631F44}"/>
</file>

<file path=customXml/itemProps3.xml><?xml version="1.0" encoding="utf-8"?>
<ds:datastoreItem xmlns:ds="http://schemas.openxmlformats.org/officeDocument/2006/customXml" ds:itemID="{DA6D6627-1A33-41F0-A3CD-A735DEFB0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Alkaluti</dc:creator>
  <cp:keywords/>
  <dc:description/>
  <cp:lastModifiedBy>Conall Greaney</cp:lastModifiedBy>
  <cp:revision>2</cp:revision>
  <dcterms:created xsi:type="dcterms:W3CDTF">2025-08-07T14:48:00Z</dcterms:created>
  <dcterms:modified xsi:type="dcterms:W3CDTF">2025-08-07T14:48:00Z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