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80C16" w14:textId="77777777" w:rsidR="00D61FD8" w:rsidRPr="001E066B" w:rsidRDefault="00D61FD8" w:rsidP="00716110">
      <w:pPr>
        <w:spacing w:line="360" w:lineRule="auto"/>
        <w:jc w:val="both"/>
        <w:rPr>
          <w:rFonts w:asciiTheme="majorHAnsi" w:hAnsiTheme="majorHAnsi" w:cstheme="majorHAnsi"/>
          <w:color w:val="000000" w:themeColor="text1"/>
          <w:sz w:val="4"/>
          <w:szCs w:val="4"/>
        </w:rPr>
      </w:pPr>
    </w:p>
    <w:p w14:paraId="6366BC4A" w14:textId="77777777" w:rsidR="00354D5E" w:rsidRPr="00354D5E" w:rsidRDefault="00354D5E" w:rsidP="00AA7C38">
      <w:pPr>
        <w:spacing w:line="360" w:lineRule="auto"/>
        <w:jc w:val="center"/>
        <w:rPr>
          <w:rFonts w:ascii="Amasis MT Pro Black" w:hAnsi="Amasis MT Pro Black" w:cstheme="majorHAnsi"/>
          <w:b/>
          <w:sz w:val="14"/>
          <w:szCs w:val="14"/>
        </w:rPr>
      </w:pPr>
    </w:p>
    <w:p w14:paraId="7A6A6393" w14:textId="12B27608" w:rsidR="00887F6A" w:rsidRPr="00AA7C38" w:rsidRDefault="00887F6A" w:rsidP="00AA7C38">
      <w:pPr>
        <w:spacing w:line="360" w:lineRule="auto"/>
        <w:jc w:val="center"/>
        <w:rPr>
          <w:rFonts w:ascii="Amasis MT Pro Black" w:hAnsi="Amasis MT Pro Black" w:cstheme="majorHAnsi"/>
          <w:color w:val="000000" w:themeColor="text1"/>
          <w:sz w:val="28"/>
          <w:szCs w:val="28"/>
        </w:rPr>
      </w:pPr>
      <w:r w:rsidRPr="00AA7C38">
        <w:rPr>
          <w:rFonts w:ascii="Amasis MT Pro Black" w:hAnsi="Amasis MT Pro Black" w:cstheme="majorHAnsi"/>
          <w:b/>
          <w:sz w:val="28"/>
          <w:szCs w:val="28"/>
        </w:rPr>
        <w:t xml:space="preserve">Invitation to tender for an independent </w:t>
      </w:r>
      <w:r w:rsidR="00F66970" w:rsidRPr="00AA7C38">
        <w:rPr>
          <w:rFonts w:ascii="Amasis MT Pro Black" w:hAnsi="Amasis MT Pro Black" w:cstheme="majorHAnsi"/>
          <w:b/>
          <w:sz w:val="28"/>
          <w:szCs w:val="28"/>
        </w:rPr>
        <w:t xml:space="preserve">employment </w:t>
      </w:r>
      <w:r w:rsidR="00FC2498" w:rsidRPr="00AA7C38">
        <w:rPr>
          <w:rFonts w:ascii="Amasis MT Pro Black" w:hAnsi="Amasis MT Pro Black" w:cstheme="majorHAnsi"/>
          <w:b/>
          <w:sz w:val="28"/>
          <w:szCs w:val="28"/>
        </w:rPr>
        <w:t>needs analysis</w:t>
      </w:r>
      <w:r w:rsidR="00697D73" w:rsidRPr="00AA7C38">
        <w:rPr>
          <w:rFonts w:ascii="Amasis MT Pro Black" w:hAnsi="Amasis MT Pro Black" w:cstheme="majorHAnsi"/>
          <w:b/>
          <w:sz w:val="28"/>
          <w:szCs w:val="28"/>
        </w:rPr>
        <w:t xml:space="preserve"> &amp; skills audit</w:t>
      </w:r>
      <w:r w:rsidR="0003346C" w:rsidRPr="00AA7C38">
        <w:rPr>
          <w:rFonts w:ascii="Amasis MT Pro Black" w:hAnsi="Amasis MT Pro Black" w:cstheme="majorHAnsi"/>
          <w:b/>
          <w:sz w:val="28"/>
          <w:szCs w:val="28"/>
        </w:rPr>
        <w:t xml:space="preserve"> of refugee and asylum seeker </w:t>
      </w:r>
      <w:r w:rsidR="00B24380" w:rsidRPr="00AA7C38">
        <w:rPr>
          <w:rFonts w:ascii="Amasis MT Pro Black" w:hAnsi="Amasis MT Pro Black" w:cstheme="majorHAnsi"/>
          <w:b/>
          <w:sz w:val="28"/>
          <w:szCs w:val="28"/>
        </w:rPr>
        <w:t>populations in South County Dublin.</w:t>
      </w:r>
    </w:p>
    <w:p w14:paraId="03B1A3FB" w14:textId="77777777" w:rsidR="00766BC3" w:rsidRPr="00AA7C38" w:rsidRDefault="0017156D" w:rsidP="00AA7C38">
      <w:pPr>
        <w:spacing w:line="240" w:lineRule="auto"/>
        <w:jc w:val="both"/>
        <w:rPr>
          <w:rFonts w:ascii="Times New Roman" w:hAnsi="Times New Roman" w:cs="Times New Roman"/>
          <w:color w:val="000000" w:themeColor="text1"/>
          <w:shd w:val="clear" w:color="auto" w:fill="FFFFFF"/>
        </w:rPr>
      </w:pPr>
      <w:r w:rsidRPr="00AA7C38">
        <w:rPr>
          <w:rFonts w:ascii="Times New Roman" w:hAnsi="Times New Roman" w:cs="Times New Roman"/>
          <w:color w:val="000000" w:themeColor="text1"/>
          <w:shd w:val="clear" w:color="auto" w:fill="FFFFFF"/>
        </w:rPr>
        <w:t xml:space="preserve">South Dublin County Partnership (SDCP) is a local development company supporting people and communities in the South Dublin County area with projects in: Enterprise and Employment; Lifelong Learning; Children &amp; Families; </w:t>
      </w:r>
      <w:r w:rsidR="00E32E01" w:rsidRPr="00AA7C38">
        <w:rPr>
          <w:rFonts w:ascii="Times New Roman" w:hAnsi="Times New Roman" w:cs="Times New Roman"/>
          <w:color w:val="000000" w:themeColor="text1"/>
          <w:shd w:val="clear" w:color="auto" w:fill="FFFFFF"/>
        </w:rPr>
        <w:t xml:space="preserve">Migrant Integration; </w:t>
      </w:r>
      <w:r w:rsidRPr="00AA7C38">
        <w:rPr>
          <w:rFonts w:ascii="Times New Roman" w:hAnsi="Times New Roman" w:cs="Times New Roman"/>
          <w:color w:val="000000" w:themeColor="text1"/>
          <w:shd w:val="clear" w:color="auto" w:fill="FFFFFF"/>
        </w:rPr>
        <w:t xml:space="preserve">Community Development and Health &amp; Well-being. </w:t>
      </w:r>
    </w:p>
    <w:p w14:paraId="1B5BD8E9" w14:textId="780441A5" w:rsidR="00970520" w:rsidRPr="00AA7C38" w:rsidRDefault="00766BC3" w:rsidP="00AA7C38">
      <w:pPr>
        <w:spacing w:line="240" w:lineRule="auto"/>
        <w:jc w:val="both"/>
        <w:rPr>
          <w:rFonts w:ascii="Times New Roman" w:hAnsi="Times New Roman" w:cs="Times New Roman"/>
          <w:color w:val="000000" w:themeColor="text1"/>
          <w:shd w:val="clear" w:color="auto" w:fill="FFFFFF"/>
        </w:rPr>
      </w:pPr>
      <w:r w:rsidRPr="00AA7C38">
        <w:rPr>
          <w:rFonts w:ascii="Times New Roman" w:hAnsi="Times New Roman" w:cs="Times New Roman"/>
          <w:color w:val="000000" w:themeColor="text1"/>
          <w:shd w:val="clear" w:color="auto" w:fill="FFFFFF"/>
        </w:rPr>
        <w:t>SDCP</w:t>
      </w:r>
      <w:r w:rsidR="0017156D" w:rsidRPr="00AA7C38">
        <w:rPr>
          <w:rFonts w:ascii="Times New Roman" w:hAnsi="Times New Roman" w:cs="Times New Roman"/>
          <w:color w:val="000000" w:themeColor="text1"/>
          <w:shd w:val="clear" w:color="auto" w:fill="FFFFFF"/>
        </w:rPr>
        <w:t xml:space="preserve"> </w:t>
      </w:r>
      <w:r w:rsidR="00347886" w:rsidRPr="00AA7C38">
        <w:rPr>
          <w:rFonts w:ascii="Times New Roman" w:hAnsi="Times New Roman" w:cs="Times New Roman"/>
          <w:color w:val="000000" w:themeColor="text1"/>
          <w:shd w:val="clear" w:color="auto" w:fill="FFFFFF"/>
        </w:rPr>
        <w:t xml:space="preserve">invites qualified and experienced service providers to submit tenders for conducting an independent </w:t>
      </w:r>
      <w:r w:rsidR="004B6EA0" w:rsidRPr="00AA7C38">
        <w:rPr>
          <w:rFonts w:ascii="Times New Roman" w:hAnsi="Times New Roman" w:cs="Times New Roman"/>
          <w:color w:val="000000" w:themeColor="text1"/>
          <w:shd w:val="clear" w:color="auto" w:fill="FFFFFF"/>
        </w:rPr>
        <w:t xml:space="preserve">employment </w:t>
      </w:r>
      <w:r w:rsidR="00347886" w:rsidRPr="00AA7C38">
        <w:rPr>
          <w:rFonts w:ascii="Times New Roman" w:hAnsi="Times New Roman" w:cs="Times New Roman"/>
          <w:color w:val="000000" w:themeColor="text1"/>
          <w:shd w:val="clear" w:color="auto" w:fill="FFFFFF"/>
        </w:rPr>
        <w:t xml:space="preserve">needs analysis and skills audit of </w:t>
      </w:r>
      <w:r w:rsidR="006B632B" w:rsidRPr="00AA7C38">
        <w:rPr>
          <w:rFonts w:ascii="Times New Roman" w:hAnsi="Times New Roman" w:cs="Times New Roman"/>
          <w:color w:val="000000" w:themeColor="text1"/>
          <w:shd w:val="clear" w:color="auto" w:fill="FFFFFF"/>
        </w:rPr>
        <w:t>newly arrived</w:t>
      </w:r>
      <w:r w:rsidR="00347886" w:rsidRPr="00AA7C38">
        <w:rPr>
          <w:rFonts w:ascii="Times New Roman" w:hAnsi="Times New Roman" w:cs="Times New Roman"/>
          <w:color w:val="000000" w:themeColor="text1"/>
          <w:shd w:val="clear" w:color="auto" w:fill="FFFFFF"/>
        </w:rPr>
        <w:t xml:space="preserve"> refugees and asylum seekers residing within South County Dublin. </w:t>
      </w:r>
    </w:p>
    <w:p w14:paraId="4D19D030" w14:textId="7D374A3F" w:rsidR="006641E9" w:rsidRDefault="007D23D5" w:rsidP="001E066B">
      <w:pPr>
        <w:pStyle w:val="NormalWeb"/>
        <w:shd w:val="clear" w:color="auto" w:fill="FFFFFF"/>
        <w:spacing w:before="0" w:beforeAutospacing="0" w:after="0" w:afterAutospacing="0"/>
        <w:rPr>
          <w:rStyle w:val="Strong"/>
          <w:color w:val="000000" w:themeColor="text1"/>
          <w:sz w:val="22"/>
          <w:szCs w:val="22"/>
        </w:rPr>
      </w:pPr>
      <w:r w:rsidRPr="00AA7C38">
        <w:rPr>
          <w:rStyle w:val="Strong"/>
          <w:color w:val="000000" w:themeColor="text1"/>
          <w:sz w:val="22"/>
          <w:szCs w:val="22"/>
        </w:rPr>
        <w:t>Tender Outline</w:t>
      </w:r>
    </w:p>
    <w:p w14:paraId="3FEC9621" w14:textId="77777777" w:rsidR="00C17CA9" w:rsidRPr="00C17CA9" w:rsidRDefault="00C17CA9" w:rsidP="001E066B">
      <w:pPr>
        <w:pStyle w:val="NormalWeb"/>
        <w:shd w:val="clear" w:color="auto" w:fill="FFFFFF"/>
        <w:spacing w:before="0" w:beforeAutospacing="0" w:after="0" w:afterAutospacing="0"/>
        <w:rPr>
          <w:b/>
          <w:bCs/>
          <w:color w:val="000000" w:themeColor="text1"/>
          <w:sz w:val="8"/>
          <w:szCs w:val="8"/>
        </w:rPr>
      </w:pPr>
    </w:p>
    <w:p w14:paraId="70B5B89F" w14:textId="19FB0236" w:rsidR="00106916" w:rsidRPr="00AA7C38" w:rsidRDefault="00C124F1" w:rsidP="008D3B7E">
      <w:pPr>
        <w:pStyle w:val="NormalWeb"/>
        <w:shd w:val="clear" w:color="auto" w:fill="FFFFFF"/>
        <w:spacing w:before="0" w:beforeAutospacing="0" w:after="0" w:afterAutospacing="0" w:line="276" w:lineRule="auto"/>
        <w:rPr>
          <w:sz w:val="22"/>
          <w:szCs w:val="22"/>
        </w:rPr>
      </w:pPr>
      <w:r w:rsidRPr="00AA7C38">
        <w:rPr>
          <w:sz w:val="22"/>
          <w:szCs w:val="22"/>
        </w:rPr>
        <w:t>South Dublin County Partnership delivers a range of supports to the local community and migrant populations in South County Dublin. Through support</w:t>
      </w:r>
      <w:r w:rsidR="00905F0D" w:rsidRPr="00AA7C38">
        <w:rPr>
          <w:sz w:val="22"/>
          <w:szCs w:val="22"/>
        </w:rPr>
        <w:t xml:space="preserve"> and funding</w:t>
      </w:r>
      <w:r w:rsidRPr="00AA7C38">
        <w:rPr>
          <w:sz w:val="22"/>
          <w:szCs w:val="22"/>
        </w:rPr>
        <w:t xml:space="preserve"> from SICAP, SDCC and Dept. of Justice </w:t>
      </w:r>
      <w:r w:rsidR="00905F0D" w:rsidRPr="00AA7C38">
        <w:rPr>
          <w:sz w:val="22"/>
          <w:szCs w:val="22"/>
        </w:rPr>
        <w:t xml:space="preserve">SDCP provides a </w:t>
      </w:r>
      <w:r w:rsidR="008E32B9" w:rsidRPr="00AA7C38">
        <w:rPr>
          <w:sz w:val="22"/>
          <w:szCs w:val="22"/>
        </w:rPr>
        <w:t>variety</w:t>
      </w:r>
      <w:r w:rsidR="00905F0D" w:rsidRPr="00AA7C38">
        <w:rPr>
          <w:sz w:val="22"/>
          <w:szCs w:val="22"/>
        </w:rPr>
        <w:t xml:space="preserve"> of supports to asylum seekers and refugees including</w:t>
      </w:r>
      <w:r w:rsidR="008E32B9" w:rsidRPr="00AA7C38">
        <w:rPr>
          <w:sz w:val="22"/>
          <w:szCs w:val="22"/>
        </w:rPr>
        <w:t xml:space="preserve">: </w:t>
      </w:r>
    </w:p>
    <w:p w14:paraId="4A21E84B" w14:textId="77777777" w:rsidR="00905F0D" w:rsidRPr="00AA7C38" w:rsidRDefault="00905F0D" w:rsidP="008D3B7E">
      <w:pPr>
        <w:pStyle w:val="NormalWeb"/>
        <w:numPr>
          <w:ilvl w:val="0"/>
          <w:numId w:val="15"/>
        </w:numPr>
        <w:shd w:val="clear" w:color="auto" w:fill="FFFFFF"/>
        <w:spacing w:before="0" w:beforeAutospacing="0" w:after="0" w:afterAutospacing="0" w:line="276" w:lineRule="auto"/>
        <w:rPr>
          <w:sz w:val="22"/>
          <w:szCs w:val="22"/>
        </w:rPr>
      </w:pPr>
      <w:r w:rsidRPr="00AA7C38">
        <w:rPr>
          <w:sz w:val="22"/>
          <w:szCs w:val="22"/>
        </w:rPr>
        <w:t xml:space="preserve">1-2-1 support and advocacy for individuals and families, </w:t>
      </w:r>
    </w:p>
    <w:p w14:paraId="5D38489C" w14:textId="77777777" w:rsidR="00905F0D" w:rsidRPr="00AA7C38" w:rsidRDefault="00905F0D" w:rsidP="008D3B7E">
      <w:pPr>
        <w:pStyle w:val="NormalWeb"/>
        <w:numPr>
          <w:ilvl w:val="0"/>
          <w:numId w:val="15"/>
        </w:numPr>
        <w:shd w:val="clear" w:color="auto" w:fill="FFFFFF"/>
        <w:spacing w:before="0" w:beforeAutospacing="0" w:after="0" w:afterAutospacing="0" w:line="276" w:lineRule="auto"/>
        <w:rPr>
          <w:sz w:val="22"/>
          <w:szCs w:val="22"/>
        </w:rPr>
      </w:pPr>
      <w:r w:rsidRPr="00AA7C38">
        <w:rPr>
          <w:sz w:val="22"/>
          <w:szCs w:val="22"/>
        </w:rPr>
        <w:t xml:space="preserve">English language training, </w:t>
      </w:r>
    </w:p>
    <w:p w14:paraId="67B0E4C4" w14:textId="71B0F22D" w:rsidR="006641E9" w:rsidRPr="00AA7C38" w:rsidRDefault="00905F0D" w:rsidP="008D3B7E">
      <w:pPr>
        <w:pStyle w:val="NormalWeb"/>
        <w:numPr>
          <w:ilvl w:val="0"/>
          <w:numId w:val="15"/>
        </w:numPr>
        <w:shd w:val="clear" w:color="auto" w:fill="FFFFFF"/>
        <w:spacing w:before="0" w:beforeAutospacing="0" w:after="0" w:afterAutospacing="0" w:line="276" w:lineRule="auto"/>
        <w:rPr>
          <w:sz w:val="22"/>
          <w:szCs w:val="22"/>
        </w:rPr>
      </w:pPr>
      <w:r w:rsidRPr="00AA7C38">
        <w:rPr>
          <w:sz w:val="22"/>
          <w:szCs w:val="22"/>
        </w:rPr>
        <w:t>Employment training and support,</w:t>
      </w:r>
    </w:p>
    <w:p w14:paraId="2C47A15C" w14:textId="274E601C" w:rsidR="004A5678" w:rsidRPr="00AA7C38" w:rsidRDefault="004A5678" w:rsidP="008D3B7E">
      <w:pPr>
        <w:pStyle w:val="NormalWeb"/>
        <w:numPr>
          <w:ilvl w:val="0"/>
          <w:numId w:val="15"/>
        </w:numPr>
        <w:shd w:val="clear" w:color="auto" w:fill="FFFFFF"/>
        <w:spacing w:before="0" w:beforeAutospacing="0" w:after="0" w:afterAutospacing="0" w:line="276" w:lineRule="auto"/>
        <w:rPr>
          <w:sz w:val="22"/>
          <w:szCs w:val="22"/>
        </w:rPr>
      </w:pPr>
      <w:r w:rsidRPr="00AA7C38">
        <w:rPr>
          <w:sz w:val="22"/>
          <w:szCs w:val="22"/>
        </w:rPr>
        <w:t xml:space="preserve">Promotion of health &amp; wellbeing, </w:t>
      </w:r>
    </w:p>
    <w:p w14:paraId="6036C0B0" w14:textId="77777777" w:rsidR="008E32B9" w:rsidRPr="00AA7C38" w:rsidRDefault="00905F0D" w:rsidP="008D3B7E">
      <w:pPr>
        <w:pStyle w:val="NormalWeb"/>
        <w:numPr>
          <w:ilvl w:val="0"/>
          <w:numId w:val="15"/>
        </w:numPr>
        <w:shd w:val="clear" w:color="auto" w:fill="FFFFFF"/>
        <w:spacing w:before="0" w:beforeAutospacing="0" w:after="0" w:afterAutospacing="0" w:line="276" w:lineRule="auto"/>
        <w:rPr>
          <w:sz w:val="22"/>
          <w:szCs w:val="22"/>
        </w:rPr>
      </w:pPr>
      <w:r w:rsidRPr="00AA7C38">
        <w:rPr>
          <w:sz w:val="22"/>
          <w:szCs w:val="22"/>
        </w:rPr>
        <w:t xml:space="preserve">Other </w:t>
      </w:r>
      <w:r w:rsidR="004A5678" w:rsidRPr="00AA7C38">
        <w:rPr>
          <w:sz w:val="22"/>
          <w:szCs w:val="22"/>
        </w:rPr>
        <w:t>inclusion and integration activities</w:t>
      </w:r>
      <w:r w:rsidR="0060010D" w:rsidRPr="00AA7C38">
        <w:rPr>
          <w:sz w:val="22"/>
          <w:szCs w:val="22"/>
        </w:rPr>
        <w:t>.</w:t>
      </w:r>
    </w:p>
    <w:p w14:paraId="7F8067E7" w14:textId="6FD1D71F" w:rsidR="00905F0D" w:rsidRPr="00AA7C38" w:rsidRDefault="0060010D" w:rsidP="008D3B7E">
      <w:pPr>
        <w:pStyle w:val="NormalWeb"/>
        <w:shd w:val="clear" w:color="auto" w:fill="FFFFFF"/>
        <w:spacing w:before="0" w:beforeAutospacing="0" w:after="0" w:afterAutospacing="0" w:line="276" w:lineRule="auto"/>
        <w:ind w:left="780"/>
        <w:rPr>
          <w:sz w:val="22"/>
          <w:szCs w:val="22"/>
        </w:rPr>
      </w:pPr>
      <w:r w:rsidRPr="00AA7C38">
        <w:rPr>
          <w:sz w:val="22"/>
          <w:szCs w:val="22"/>
        </w:rPr>
        <w:t xml:space="preserve"> </w:t>
      </w:r>
    </w:p>
    <w:p w14:paraId="3ADEBBF4" w14:textId="57A5E4F5" w:rsidR="00697D73" w:rsidRPr="00AA7C38" w:rsidRDefault="0060010D" w:rsidP="008D3B7E">
      <w:pPr>
        <w:pStyle w:val="NormalWeb"/>
        <w:shd w:val="clear" w:color="auto" w:fill="FFFFFF"/>
        <w:spacing w:before="0" w:beforeAutospacing="0" w:after="0" w:afterAutospacing="0" w:line="276" w:lineRule="auto"/>
        <w:rPr>
          <w:sz w:val="22"/>
          <w:szCs w:val="22"/>
        </w:rPr>
      </w:pPr>
      <w:r w:rsidRPr="00AA7C38">
        <w:rPr>
          <w:sz w:val="22"/>
          <w:szCs w:val="22"/>
        </w:rPr>
        <w:t xml:space="preserve">There are currently upwards of </w:t>
      </w:r>
      <w:r w:rsidR="00C26E37" w:rsidRPr="00AA7C38">
        <w:rPr>
          <w:sz w:val="22"/>
          <w:szCs w:val="22"/>
        </w:rPr>
        <w:t>65</w:t>
      </w:r>
      <w:r w:rsidRPr="00AA7C38">
        <w:rPr>
          <w:sz w:val="22"/>
          <w:szCs w:val="22"/>
        </w:rPr>
        <w:t xml:space="preserve">00 asylum seekers and refugees living in Direct </w:t>
      </w:r>
      <w:r w:rsidR="00147B4A" w:rsidRPr="00AA7C38">
        <w:rPr>
          <w:sz w:val="22"/>
          <w:szCs w:val="22"/>
        </w:rPr>
        <w:t xml:space="preserve">Provision </w:t>
      </w:r>
      <w:r w:rsidR="003A0CEA" w:rsidRPr="00AA7C38">
        <w:rPr>
          <w:sz w:val="22"/>
          <w:szCs w:val="22"/>
        </w:rPr>
        <w:t xml:space="preserve">accommodation in South County Dublin. </w:t>
      </w:r>
      <w:r w:rsidR="00CD0085" w:rsidRPr="00AA7C38">
        <w:rPr>
          <w:sz w:val="22"/>
          <w:szCs w:val="22"/>
        </w:rPr>
        <w:t>An independent</w:t>
      </w:r>
      <w:r w:rsidR="008E32B9" w:rsidRPr="00AA7C38">
        <w:rPr>
          <w:sz w:val="22"/>
          <w:szCs w:val="22"/>
        </w:rPr>
        <w:t xml:space="preserve"> employment</w:t>
      </w:r>
      <w:r w:rsidR="00CD0085" w:rsidRPr="00AA7C38">
        <w:rPr>
          <w:sz w:val="22"/>
          <w:szCs w:val="22"/>
        </w:rPr>
        <w:t xml:space="preserve"> needs analysis and skills audit </w:t>
      </w:r>
      <w:r w:rsidR="00C04989" w:rsidRPr="00AA7C38">
        <w:rPr>
          <w:sz w:val="22"/>
          <w:szCs w:val="22"/>
        </w:rPr>
        <w:t xml:space="preserve">of asylum seekers and refugees </w:t>
      </w:r>
      <w:r w:rsidR="00CD0085" w:rsidRPr="00AA7C38">
        <w:rPr>
          <w:sz w:val="22"/>
          <w:szCs w:val="22"/>
        </w:rPr>
        <w:t xml:space="preserve">will support SDCP in adequately </w:t>
      </w:r>
      <w:r w:rsidR="00697D73" w:rsidRPr="00AA7C38">
        <w:rPr>
          <w:sz w:val="22"/>
          <w:szCs w:val="22"/>
        </w:rPr>
        <w:t>deliver</w:t>
      </w:r>
      <w:r w:rsidR="00036976" w:rsidRPr="00AA7C38">
        <w:rPr>
          <w:sz w:val="22"/>
          <w:szCs w:val="22"/>
        </w:rPr>
        <w:t>ing</w:t>
      </w:r>
      <w:r w:rsidR="00697D73" w:rsidRPr="00AA7C38">
        <w:rPr>
          <w:sz w:val="22"/>
          <w:szCs w:val="22"/>
        </w:rPr>
        <w:t xml:space="preserve"> </w:t>
      </w:r>
      <w:r w:rsidR="00B67DB7" w:rsidRPr="00AA7C38">
        <w:rPr>
          <w:sz w:val="22"/>
          <w:szCs w:val="22"/>
        </w:rPr>
        <w:t xml:space="preserve">targeted </w:t>
      </w:r>
      <w:r w:rsidR="00697D73" w:rsidRPr="00AA7C38">
        <w:rPr>
          <w:sz w:val="22"/>
          <w:szCs w:val="22"/>
        </w:rPr>
        <w:t xml:space="preserve">supports and programmes to meet the </w:t>
      </w:r>
      <w:r w:rsidR="00036976" w:rsidRPr="00AA7C38">
        <w:rPr>
          <w:sz w:val="22"/>
          <w:szCs w:val="22"/>
        </w:rPr>
        <w:t xml:space="preserve">employment support and educational </w:t>
      </w:r>
      <w:r w:rsidR="00697D73" w:rsidRPr="00AA7C38">
        <w:rPr>
          <w:sz w:val="22"/>
          <w:szCs w:val="22"/>
        </w:rPr>
        <w:t>needs</w:t>
      </w:r>
      <w:r w:rsidR="00B67DB7" w:rsidRPr="00AA7C38">
        <w:rPr>
          <w:sz w:val="22"/>
          <w:szCs w:val="22"/>
        </w:rPr>
        <w:t xml:space="preserve"> </w:t>
      </w:r>
      <w:r w:rsidR="00036976" w:rsidRPr="00AA7C38">
        <w:rPr>
          <w:sz w:val="22"/>
          <w:szCs w:val="22"/>
        </w:rPr>
        <w:t>o</w:t>
      </w:r>
      <w:r w:rsidR="00B67DB7" w:rsidRPr="00AA7C38">
        <w:rPr>
          <w:sz w:val="22"/>
          <w:szCs w:val="22"/>
        </w:rPr>
        <w:t xml:space="preserve">f </w:t>
      </w:r>
      <w:r w:rsidR="00A16E78" w:rsidRPr="00AA7C38">
        <w:rPr>
          <w:sz w:val="22"/>
          <w:szCs w:val="22"/>
        </w:rPr>
        <w:t>this cohort</w:t>
      </w:r>
      <w:r w:rsidR="00697D73" w:rsidRPr="00AA7C38">
        <w:rPr>
          <w:sz w:val="22"/>
          <w:szCs w:val="22"/>
        </w:rPr>
        <w:t xml:space="preserve">. </w:t>
      </w:r>
      <w:r w:rsidR="00380FB0" w:rsidRPr="00AA7C38">
        <w:rPr>
          <w:sz w:val="22"/>
          <w:szCs w:val="22"/>
        </w:rPr>
        <w:t xml:space="preserve"> </w:t>
      </w:r>
    </w:p>
    <w:p w14:paraId="18B3F4F1" w14:textId="77777777" w:rsidR="00BA5C88" w:rsidRPr="00AA7C38" w:rsidRDefault="00BA5C88" w:rsidP="001E066B">
      <w:pPr>
        <w:spacing w:after="0" w:line="240" w:lineRule="auto"/>
        <w:outlineLvl w:val="2"/>
        <w:rPr>
          <w:rFonts w:ascii="Times New Roman" w:eastAsia="Times New Roman" w:hAnsi="Times New Roman" w:cs="Times New Roman"/>
          <w:b/>
          <w:bCs/>
          <w:lang w:eastAsia="en-IE"/>
        </w:rPr>
      </w:pPr>
    </w:p>
    <w:p w14:paraId="792B8C7B" w14:textId="776C8194" w:rsidR="00417495" w:rsidRPr="00AA7C38" w:rsidRDefault="00417495" w:rsidP="001E066B">
      <w:pPr>
        <w:spacing w:after="0" w:line="240" w:lineRule="auto"/>
        <w:outlineLvl w:val="2"/>
        <w:rPr>
          <w:rFonts w:ascii="Times New Roman" w:eastAsia="Times New Roman" w:hAnsi="Times New Roman" w:cs="Times New Roman"/>
          <w:b/>
          <w:bCs/>
          <w:lang w:eastAsia="en-IE"/>
        </w:rPr>
      </w:pPr>
      <w:r w:rsidRPr="00AA7C38">
        <w:rPr>
          <w:rFonts w:ascii="Times New Roman" w:eastAsia="Times New Roman" w:hAnsi="Times New Roman" w:cs="Times New Roman"/>
          <w:b/>
          <w:bCs/>
          <w:lang w:eastAsia="en-IE"/>
        </w:rPr>
        <w:t>Overarching Objectives of the Evaluation are:</w:t>
      </w:r>
    </w:p>
    <w:p w14:paraId="2E7F245D" w14:textId="77777777" w:rsidR="00120717" w:rsidRPr="00AA7C38" w:rsidRDefault="00120717" w:rsidP="001E066B">
      <w:pPr>
        <w:spacing w:after="0" w:line="240" w:lineRule="auto"/>
        <w:outlineLvl w:val="2"/>
        <w:rPr>
          <w:rFonts w:ascii="Times New Roman" w:eastAsia="Times New Roman" w:hAnsi="Times New Roman" w:cs="Times New Roman"/>
          <w:b/>
          <w:bCs/>
          <w:lang w:eastAsia="en-IE"/>
        </w:rPr>
      </w:pPr>
    </w:p>
    <w:p w14:paraId="1EB07917" w14:textId="60934E5A" w:rsidR="00E142A2" w:rsidRPr="00AA7C38" w:rsidRDefault="00BA5C88" w:rsidP="001E066B">
      <w:pPr>
        <w:pStyle w:val="ListParagraph"/>
        <w:numPr>
          <w:ilvl w:val="0"/>
          <w:numId w:val="7"/>
        </w:numPr>
        <w:spacing w:line="240" w:lineRule="auto"/>
        <w:rPr>
          <w:rFonts w:ascii="Times New Roman" w:hAnsi="Times New Roman" w:cs="Times New Roman"/>
          <w:b/>
          <w:bCs/>
        </w:rPr>
      </w:pPr>
      <w:r w:rsidRPr="00AA7C38">
        <w:rPr>
          <w:rFonts w:ascii="Times New Roman" w:hAnsi="Times New Roman" w:cs="Times New Roman"/>
          <w:b/>
          <w:bCs/>
        </w:rPr>
        <w:t xml:space="preserve">Employment </w:t>
      </w:r>
      <w:r w:rsidR="00E142A2" w:rsidRPr="00AA7C38">
        <w:rPr>
          <w:rFonts w:ascii="Times New Roman" w:hAnsi="Times New Roman" w:cs="Times New Roman"/>
          <w:b/>
          <w:bCs/>
        </w:rPr>
        <w:t xml:space="preserve">Needs Analysis of Asylum Seekers &amp; Refugees living in DP Accommodation   </w:t>
      </w:r>
    </w:p>
    <w:p w14:paraId="339EC482" w14:textId="77777777" w:rsidR="000C78BC" w:rsidRPr="00AA7C38" w:rsidRDefault="006371A2" w:rsidP="008D3B7E">
      <w:pPr>
        <w:spacing w:line="276" w:lineRule="auto"/>
        <w:rPr>
          <w:rFonts w:ascii="Times New Roman" w:hAnsi="Times New Roman" w:cs="Times New Roman"/>
        </w:rPr>
      </w:pPr>
      <w:r w:rsidRPr="00AA7C38">
        <w:rPr>
          <w:rFonts w:ascii="Times New Roman" w:hAnsi="Times New Roman" w:cs="Times New Roman"/>
        </w:rPr>
        <w:t xml:space="preserve">Conduct a thorough assessment of the self-identified </w:t>
      </w:r>
      <w:r w:rsidR="00D345E1" w:rsidRPr="00AA7C38">
        <w:rPr>
          <w:rFonts w:ascii="Times New Roman" w:hAnsi="Times New Roman" w:cs="Times New Roman"/>
        </w:rPr>
        <w:t xml:space="preserve">employment </w:t>
      </w:r>
      <w:r w:rsidRPr="00AA7C38">
        <w:rPr>
          <w:rFonts w:ascii="Times New Roman" w:hAnsi="Times New Roman" w:cs="Times New Roman"/>
        </w:rPr>
        <w:t>needs of asylum seekers and refugees residing in South County Dublin</w:t>
      </w:r>
      <w:r w:rsidR="00C84D8B" w:rsidRPr="00AA7C38">
        <w:rPr>
          <w:rFonts w:ascii="Times New Roman" w:hAnsi="Times New Roman" w:cs="Times New Roman"/>
        </w:rPr>
        <w:t xml:space="preserve"> and i</w:t>
      </w:r>
      <w:r w:rsidR="007239B5" w:rsidRPr="00AA7C38">
        <w:rPr>
          <w:rFonts w:ascii="Times New Roman" w:hAnsi="Times New Roman" w:cs="Times New Roman"/>
        </w:rPr>
        <w:t xml:space="preserve">dentify </w:t>
      </w:r>
      <w:r w:rsidR="00C84D8B" w:rsidRPr="00AA7C38">
        <w:rPr>
          <w:rFonts w:ascii="Times New Roman" w:hAnsi="Times New Roman" w:cs="Times New Roman"/>
        </w:rPr>
        <w:t xml:space="preserve">the </w:t>
      </w:r>
      <w:r w:rsidR="007239B5" w:rsidRPr="00AA7C38">
        <w:rPr>
          <w:rFonts w:ascii="Times New Roman" w:hAnsi="Times New Roman" w:cs="Times New Roman"/>
        </w:rPr>
        <w:t xml:space="preserve">key </w:t>
      </w:r>
      <w:r w:rsidR="00B24D95" w:rsidRPr="00AA7C38">
        <w:rPr>
          <w:rFonts w:ascii="Times New Roman" w:hAnsi="Times New Roman" w:cs="Times New Roman"/>
        </w:rPr>
        <w:t xml:space="preserve">challenges and </w:t>
      </w:r>
      <w:r w:rsidR="007239B5" w:rsidRPr="00AA7C38">
        <w:rPr>
          <w:rFonts w:ascii="Times New Roman" w:hAnsi="Times New Roman" w:cs="Times New Roman"/>
        </w:rPr>
        <w:t xml:space="preserve">barriers </w:t>
      </w:r>
      <w:r w:rsidR="00AC123A" w:rsidRPr="00AA7C38">
        <w:rPr>
          <w:rFonts w:ascii="Times New Roman" w:hAnsi="Times New Roman" w:cs="Times New Roman"/>
        </w:rPr>
        <w:t xml:space="preserve">to meeting those needs. </w:t>
      </w:r>
    </w:p>
    <w:p w14:paraId="042AC862" w14:textId="70FA98FD" w:rsidR="007239B5" w:rsidRPr="00AA7C38" w:rsidRDefault="00D3157F" w:rsidP="008D3B7E">
      <w:pPr>
        <w:spacing w:line="276" w:lineRule="auto"/>
        <w:rPr>
          <w:rFonts w:ascii="Times New Roman" w:hAnsi="Times New Roman" w:cs="Times New Roman"/>
          <w:u w:val="single"/>
        </w:rPr>
      </w:pPr>
      <w:r w:rsidRPr="00AA7C38">
        <w:rPr>
          <w:rFonts w:ascii="Times New Roman" w:hAnsi="Times New Roman" w:cs="Times New Roman"/>
          <w:u w:val="single"/>
        </w:rPr>
        <w:t>T</w:t>
      </w:r>
      <w:r w:rsidR="00763088" w:rsidRPr="00AA7C38">
        <w:rPr>
          <w:rFonts w:ascii="Times New Roman" w:hAnsi="Times New Roman" w:cs="Times New Roman"/>
          <w:u w:val="single"/>
        </w:rPr>
        <w:t xml:space="preserve">his needs analysis should be an accurate representation of the asylum seeker/refugee population </w:t>
      </w:r>
      <w:r w:rsidR="00AD05F0" w:rsidRPr="00AA7C38">
        <w:rPr>
          <w:rFonts w:ascii="Times New Roman" w:hAnsi="Times New Roman" w:cs="Times New Roman"/>
          <w:u w:val="single"/>
        </w:rPr>
        <w:t xml:space="preserve">residing in South County Dublin and should include those with and without English language abilities. </w:t>
      </w:r>
      <w:r w:rsidRPr="00AA7C38">
        <w:rPr>
          <w:rFonts w:ascii="Times New Roman" w:hAnsi="Times New Roman" w:cs="Times New Roman"/>
          <w:u w:val="single"/>
        </w:rPr>
        <w:t xml:space="preserve">Sample size should be no </w:t>
      </w:r>
      <w:r w:rsidR="00716110" w:rsidRPr="00AA7C38">
        <w:rPr>
          <w:rFonts w:ascii="Times New Roman" w:hAnsi="Times New Roman" w:cs="Times New Roman"/>
          <w:u w:val="single"/>
        </w:rPr>
        <w:t xml:space="preserve">less than </w:t>
      </w:r>
      <w:r w:rsidR="00EA2F7F" w:rsidRPr="00AA7C38">
        <w:rPr>
          <w:rFonts w:ascii="Times New Roman" w:hAnsi="Times New Roman" w:cs="Times New Roman"/>
          <w:u w:val="single"/>
        </w:rPr>
        <w:t xml:space="preserve">10 – 15% of </w:t>
      </w:r>
      <w:r w:rsidRPr="00AA7C38">
        <w:rPr>
          <w:rFonts w:ascii="Times New Roman" w:hAnsi="Times New Roman" w:cs="Times New Roman"/>
          <w:u w:val="single"/>
        </w:rPr>
        <w:t xml:space="preserve">the </w:t>
      </w:r>
      <w:r w:rsidR="00EA2F7F" w:rsidRPr="00AA7C38">
        <w:rPr>
          <w:rFonts w:ascii="Times New Roman" w:hAnsi="Times New Roman" w:cs="Times New Roman"/>
          <w:u w:val="single"/>
        </w:rPr>
        <w:t xml:space="preserve">asylum seeker/refugee population </w:t>
      </w:r>
      <w:r w:rsidR="00EA1C48" w:rsidRPr="00AA7C38">
        <w:rPr>
          <w:rFonts w:ascii="Times New Roman" w:hAnsi="Times New Roman" w:cs="Times New Roman"/>
          <w:u w:val="single"/>
        </w:rPr>
        <w:t xml:space="preserve">currently residing in South County Dublin area. </w:t>
      </w:r>
    </w:p>
    <w:p w14:paraId="0A020A22" w14:textId="42A57487" w:rsidR="00D53B3D" w:rsidRPr="00AA7C38" w:rsidRDefault="00D53B3D" w:rsidP="008D3B7E">
      <w:pPr>
        <w:pStyle w:val="ListParagraph"/>
        <w:numPr>
          <w:ilvl w:val="0"/>
          <w:numId w:val="8"/>
        </w:numPr>
        <w:spacing w:line="276" w:lineRule="auto"/>
        <w:rPr>
          <w:rFonts w:ascii="Times New Roman" w:hAnsi="Times New Roman" w:cs="Times New Roman"/>
        </w:rPr>
      </w:pPr>
      <w:r w:rsidRPr="00AA7C38">
        <w:rPr>
          <w:rFonts w:ascii="Times New Roman" w:hAnsi="Times New Roman" w:cs="Times New Roman"/>
        </w:rPr>
        <w:t xml:space="preserve">Establish the primary objectives of the needs analysis, such as identifying gaps in current support services, understanding the unique challenges faced by refugees and asylum seekers, and uncovering opportunities for improved service delivery. </w:t>
      </w:r>
    </w:p>
    <w:p w14:paraId="2F50408C" w14:textId="77777777" w:rsidR="004F0C4E" w:rsidRDefault="002652A7" w:rsidP="004F0C4E">
      <w:pPr>
        <w:pStyle w:val="ListParagraph"/>
        <w:numPr>
          <w:ilvl w:val="0"/>
          <w:numId w:val="8"/>
        </w:numPr>
        <w:spacing w:line="276" w:lineRule="auto"/>
        <w:rPr>
          <w:rFonts w:ascii="Times New Roman" w:hAnsi="Times New Roman" w:cs="Times New Roman"/>
        </w:rPr>
      </w:pPr>
      <w:r w:rsidRPr="00AA7C38">
        <w:rPr>
          <w:rFonts w:ascii="Times New Roman" w:hAnsi="Times New Roman" w:cs="Times New Roman"/>
        </w:rPr>
        <w:t xml:space="preserve">Identify barriers, challenges, and opportunities related to their successful access to the local labour market. e.g. childcare, recognition of qualifications etc.  </w:t>
      </w:r>
    </w:p>
    <w:p w14:paraId="6F096D5A" w14:textId="5FAA9CDA" w:rsidR="00BE63B2" w:rsidRPr="004F0C4E" w:rsidRDefault="00BE63B2" w:rsidP="004F0C4E">
      <w:pPr>
        <w:pStyle w:val="ListParagraph"/>
        <w:numPr>
          <w:ilvl w:val="0"/>
          <w:numId w:val="8"/>
        </w:numPr>
        <w:spacing w:line="276" w:lineRule="auto"/>
        <w:rPr>
          <w:rFonts w:ascii="Times New Roman" w:hAnsi="Times New Roman" w:cs="Times New Roman"/>
        </w:rPr>
      </w:pPr>
      <w:r w:rsidRPr="004F0C4E">
        <w:t>Identify / Examine the challenges and difficulties faced by asylum seekers and refugees in accessing services and support, including information gaps, and language barriers.</w:t>
      </w:r>
    </w:p>
    <w:p w14:paraId="29EA6BA1" w14:textId="77777777" w:rsidR="00354D5E" w:rsidRDefault="00354D5E" w:rsidP="007A22D8">
      <w:pPr>
        <w:pStyle w:val="ListParagraph"/>
        <w:spacing w:line="276" w:lineRule="auto"/>
        <w:ind w:left="644"/>
        <w:rPr>
          <w:rFonts w:ascii="Times New Roman" w:hAnsi="Times New Roman" w:cs="Times New Roman"/>
        </w:rPr>
      </w:pPr>
    </w:p>
    <w:p w14:paraId="41A614BA" w14:textId="77777777" w:rsidR="00354D5E" w:rsidRDefault="00354D5E" w:rsidP="007A22D8">
      <w:pPr>
        <w:pStyle w:val="ListParagraph"/>
        <w:spacing w:line="276" w:lineRule="auto"/>
        <w:ind w:left="644"/>
        <w:rPr>
          <w:rFonts w:ascii="Times New Roman" w:hAnsi="Times New Roman" w:cs="Times New Roman"/>
        </w:rPr>
      </w:pPr>
    </w:p>
    <w:p w14:paraId="15E11557" w14:textId="77777777" w:rsidR="00354D5E" w:rsidRDefault="00354D5E" w:rsidP="00354D5E">
      <w:pPr>
        <w:pStyle w:val="ListParagraph"/>
        <w:spacing w:line="276" w:lineRule="auto"/>
        <w:ind w:left="644"/>
        <w:rPr>
          <w:rFonts w:ascii="Times New Roman" w:hAnsi="Times New Roman" w:cs="Times New Roman"/>
        </w:rPr>
      </w:pPr>
    </w:p>
    <w:p w14:paraId="1DA5514F" w14:textId="77777777" w:rsidR="004F0C4E" w:rsidRPr="00C17CA9" w:rsidRDefault="004F0C4E" w:rsidP="004F0C4E">
      <w:pPr>
        <w:pStyle w:val="ListParagraph"/>
        <w:spacing w:line="276" w:lineRule="auto"/>
        <w:ind w:left="644"/>
        <w:rPr>
          <w:rFonts w:ascii="Times New Roman" w:hAnsi="Times New Roman" w:cs="Times New Roman"/>
          <w:sz w:val="4"/>
          <w:szCs w:val="4"/>
        </w:rPr>
      </w:pPr>
    </w:p>
    <w:p w14:paraId="5E351B6D" w14:textId="77777777" w:rsidR="004F0C4E" w:rsidRDefault="004F0C4E" w:rsidP="004F0C4E">
      <w:pPr>
        <w:pStyle w:val="ListParagraph"/>
        <w:spacing w:line="276" w:lineRule="auto"/>
        <w:ind w:left="644"/>
        <w:rPr>
          <w:rFonts w:ascii="Times New Roman" w:hAnsi="Times New Roman" w:cs="Times New Roman"/>
        </w:rPr>
      </w:pPr>
    </w:p>
    <w:p w14:paraId="01D04800" w14:textId="6A2D12BF" w:rsidR="00E142A2" w:rsidRPr="00AA7C38" w:rsidRDefault="00C05549" w:rsidP="008D3B7E">
      <w:pPr>
        <w:pStyle w:val="ListParagraph"/>
        <w:numPr>
          <w:ilvl w:val="0"/>
          <w:numId w:val="8"/>
        </w:numPr>
        <w:spacing w:line="276" w:lineRule="auto"/>
        <w:rPr>
          <w:rFonts w:ascii="Times New Roman" w:hAnsi="Times New Roman" w:cs="Times New Roman"/>
        </w:rPr>
      </w:pPr>
      <w:r w:rsidRPr="00AA7C38">
        <w:rPr>
          <w:rFonts w:ascii="Times New Roman" w:hAnsi="Times New Roman" w:cs="Times New Roman"/>
        </w:rPr>
        <w:t xml:space="preserve">Identify </w:t>
      </w:r>
      <w:r w:rsidR="00E142A2" w:rsidRPr="00AA7C38">
        <w:rPr>
          <w:rFonts w:ascii="Times New Roman" w:hAnsi="Times New Roman" w:cs="Times New Roman"/>
        </w:rPr>
        <w:t xml:space="preserve">education and training needs of the refugee &amp; asylum seekers population to support SDCP to develop targeted programs and initiatives that promote skill development, integration, and successful career pathways. </w:t>
      </w:r>
    </w:p>
    <w:p w14:paraId="3731E66A" w14:textId="77777777" w:rsidR="00576C74" w:rsidRPr="00674B92" w:rsidRDefault="00576C74" w:rsidP="008D3B7E">
      <w:pPr>
        <w:pStyle w:val="ListParagraph"/>
        <w:spacing w:line="276" w:lineRule="auto"/>
        <w:ind w:left="1074"/>
        <w:rPr>
          <w:rFonts w:ascii="Times New Roman" w:hAnsi="Times New Roman" w:cs="Times New Roman"/>
          <w:sz w:val="8"/>
          <w:szCs w:val="8"/>
        </w:rPr>
      </w:pPr>
    </w:p>
    <w:p w14:paraId="16B9323D" w14:textId="0D22D321" w:rsidR="00417495" w:rsidRPr="00AA7C38" w:rsidRDefault="001112DF" w:rsidP="008D3B7E">
      <w:pPr>
        <w:pStyle w:val="ListParagraph"/>
        <w:numPr>
          <w:ilvl w:val="0"/>
          <w:numId w:val="7"/>
        </w:numPr>
        <w:spacing w:line="276" w:lineRule="auto"/>
        <w:rPr>
          <w:rFonts w:ascii="Times New Roman" w:hAnsi="Times New Roman" w:cs="Times New Roman"/>
          <w:b/>
          <w:bCs/>
        </w:rPr>
      </w:pPr>
      <w:r w:rsidRPr="00AA7C38">
        <w:rPr>
          <w:rFonts w:ascii="Times New Roman" w:hAnsi="Times New Roman" w:cs="Times New Roman"/>
          <w:b/>
          <w:bCs/>
        </w:rPr>
        <w:t>Skills Audit of Asylum Seekers &amp; Refugees living in DP Accommodation</w:t>
      </w:r>
      <w:r w:rsidR="00D44D6F" w:rsidRPr="00AA7C38">
        <w:rPr>
          <w:rFonts w:ascii="Times New Roman" w:hAnsi="Times New Roman" w:cs="Times New Roman"/>
          <w:b/>
          <w:bCs/>
        </w:rPr>
        <w:t xml:space="preserve"> </w:t>
      </w:r>
      <w:r w:rsidR="003C5EA9" w:rsidRPr="00AA7C38">
        <w:rPr>
          <w:rFonts w:ascii="Times New Roman" w:hAnsi="Times New Roman" w:cs="Times New Roman"/>
          <w:b/>
          <w:bCs/>
        </w:rPr>
        <w:t xml:space="preserve"> </w:t>
      </w:r>
      <w:r w:rsidR="00417495" w:rsidRPr="00AA7C38">
        <w:rPr>
          <w:rFonts w:ascii="Times New Roman" w:hAnsi="Times New Roman" w:cs="Times New Roman"/>
          <w:b/>
          <w:bCs/>
        </w:rPr>
        <w:t xml:space="preserve"> </w:t>
      </w:r>
    </w:p>
    <w:p w14:paraId="70271EAF" w14:textId="77777777" w:rsidR="00CC7FBB" w:rsidRPr="00AA7C38" w:rsidRDefault="00CC7FBB" w:rsidP="008D3B7E">
      <w:pPr>
        <w:spacing w:line="276" w:lineRule="auto"/>
        <w:rPr>
          <w:rFonts w:ascii="Times New Roman" w:hAnsi="Times New Roman" w:cs="Times New Roman"/>
        </w:rPr>
      </w:pPr>
      <w:r w:rsidRPr="00AA7C38">
        <w:rPr>
          <w:rFonts w:ascii="Times New Roman" w:hAnsi="Times New Roman" w:cs="Times New Roman"/>
        </w:rPr>
        <w:t>Conduct a thorough assessment of the existing skills, qualifications, and professional experience of asylum seekers and refugees residing in South County Dublin.</w:t>
      </w:r>
    </w:p>
    <w:p w14:paraId="4E5FF959" w14:textId="405E25D7" w:rsidR="00716110" w:rsidRPr="00AA7C38" w:rsidRDefault="00716110" w:rsidP="008D3B7E">
      <w:pPr>
        <w:spacing w:line="276" w:lineRule="auto"/>
        <w:rPr>
          <w:rFonts w:ascii="Times New Roman" w:hAnsi="Times New Roman" w:cs="Times New Roman"/>
          <w:u w:val="single"/>
        </w:rPr>
      </w:pPr>
      <w:r w:rsidRPr="00AA7C38">
        <w:rPr>
          <w:rFonts w:ascii="Times New Roman" w:hAnsi="Times New Roman" w:cs="Times New Roman"/>
          <w:u w:val="single"/>
        </w:rPr>
        <w:t xml:space="preserve">This analysis should be an accurate representation of the asylum seeker/refugee population residing in South County Dublin and should include those with and without English language abilities. Sample size should be no less than 10 – 15% of the asylum seeker/refugee population currently residing in South County Dublin area. </w:t>
      </w:r>
    </w:p>
    <w:p w14:paraId="27D117B0" w14:textId="690B21B5" w:rsidR="00CC7FBB" w:rsidRPr="00AA7C38" w:rsidRDefault="00CC7FBB" w:rsidP="008D3B7E">
      <w:pPr>
        <w:pStyle w:val="ListParagraph"/>
        <w:numPr>
          <w:ilvl w:val="0"/>
          <w:numId w:val="14"/>
        </w:numPr>
        <w:spacing w:line="276" w:lineRule="auto"/>
        <w:rPr>
          <w:rFonts w:ascii="Times New Roman" w:hAnsi="Times New Roman" w:cs="Times New Roman"/>
        </w:rPr>
      </w:pPr>
      <w:r w:rsidRPr="00AA7C38">
        <w:rPr>
          <w:rFonts w:ascii="Times New Roman" w:hAnsi="Times New Roman" w:cs="Times New Roman"/>
        </w:rPr>
        <w:t>Identify and document the range of skills and competencies possessed by individuals within this population.</w:t>
      </w:r>
    </w:p>
    <w:p w14:paraId="1B867502" w14:textId="26D45987" w:rsidR="00CC7FBB" w:rsidRPr="00AA7C38" w:rsidRDefault="00580D90" w:rsidP="008D3B7E">
      <w:pPr>
        <w:pStyle w:val="ListParagraph"/>
        <w:numPr>
          <w:ilvl w:val="0"/>
          <w:numId w:val="14"/>
        </w:numPr>
        <w:spacing w:line="276" w:lineRule="auto"/>
        <w:rPr>
          <w:rFonts w:ascii="Times New Roman" w:hAnsi="Times New Roman" w:cs="Times New Roman"/>
        </w:rPr>
      </w:pPr>
      <w:r w:rsidRPr="00AA7C38">
        <w:rPr>
          <w:rFonts w:ascii="Times New Roman" w:hAnsi="Times New Roman" w:cs="Times New Roman"/>
        </w:rPr>
        <w:t>Identify</w:t>
      </w:r>
      <w:r w:rsidR="00CC7FBB" w:rsidRPr="00AA7C38">
        <w:rPr>
          <w:rFonts w:ascii="Times New Roman" w:hAnsi="Times New Roman" w:cs="Times New Roman"/>
        </w:rPr>
        <w:t xml:space="preserve"> skills gaps and areas for upskilling and reskilling among the asylum seekers and refugees.</w:t>
      </w:r>
    </w:p>
    <w:p w14:paraId="1987C6BA" w14:textId="2F06725C" w:rsidR="00716110" w:rsidRPr="00AA7C38" w:rsidRDefault="00284659" w:rsidP="008D3B7E">
      <w:pPr>
        <w:pStyle w:val="ListParagraph"/>
        <w:numPr>
          <w:ilvl w:val="0"/>
          <w:numId w:val="14"/>
        </w:numPr>
        <w:spacing w:line="276" w:lineRule="auto"/>
        <w:rPr>
          <w:rFonts w:ascii="Times New Roman" w:hAnsi="Times New Roman" w:cs="Times New Roman"/>
        </w:rPr>
      </w:pPr>
      <w:r w:rsidRPr="00AA7C38">
        <w:rPr>
          <w:rFonts w:ascii="Times New Roman" w:hAnsi="Times New Roman" w:cs="Times New Roman"/>
        </w:rPr>
        <w:t>Identify the work and career goals of asylum seekers &amp; refugees</w:t>
      </w:r>
      <w:r w:rsidR="00C05549" w:rsidRPr="00AA7C38">
        <w:rPr>
          <w:rFonts w:ascii="Times New Roman" w:hAnsi="Times New Roman" w:cs="Times New Roman"/>
        </w:rPr>
        <w:t>.</w:t>
      </w:r>
    </w:p>
    <w:p w14:paraId="051DF03A" w14:textId="77777777" w:rsidR="00716110" w:rsidRPr="00AA7C38" w:rsidRDefault="00716110" w:rsidP="008D3B7E">
      <w:pPr>
        <w:pStyle w:val="ListParagraph"/>
        <w:spacing w:line="276" w:lineRule="auto"/>
        <w:rPr>
          <w:rFonts w:ascii="Times New Roman" w:hAnsi="Times New Roman" w:cs="Times New Roman"/>
        </w:rPr>
      </w:pPr>
    </w:p>
    <w:p w14:paraId="43F06277" w14:textId="0302E93D" w:rsidR="009909A9" w:rsidRPr="00AA7C38" w:rsidRDefault="009909A9" w:rsidP="008D3B7E">
      <w:pPr>
        <w:pStyle w:val="ListParagraph"/>
        <w:numPr>
          <w:ilvl w:val="0"/>
          <w:numId w:val="7"/>
        </w:numPr>
        <w:spacing w:line="276" w:lineRule="auto"/>
        <w:rPr>
          <w:rFonts w:ascii="Times New Roman" w:hAnsi="Times New Roman" w:cs="Times New Roman"/>
          <w:b/>
          <w:bCs/>
        </w:rPr>
      </w:pPr>
      <w:r w:rsidRPr="00AA7C38">
        <w:rPr>
          <w:rFonts w:ascii="Times New Roman" w:hAnsi="Times New Roman" w:cs="Times New Roman"/>
          <w:b/>
          <w:bCs/>
        </w:rPr>
        <w:t>Reporting and Recommendations:</w:t>
      </w:r>
    </w:p>
    <w:p w14:paraId="42BBE1EA" w14:textId="68C15D0C" w:rsidR="009909A9" w:rsidRPr="00AA7C38" w:rsidRDefault="009909A9" w:rsidP="008D3B7E">
      <w:pPr>
        <w:spacing w:line="276" w:lineRule="auto"/>
        <w:rPr>
          <w:rFonts w:ascii="Times New Roman" w:hAnsi="Times New Roman" w:cs="Times New Roman"/>
        </w:rPr>
      </w:pPr>
      <w:r w:rsidRPr="00AA7C38">
        <w:rPr>
          <w:rFonts w:ascii="Times New Roman" w:hAnsi="Times New Roman" w:cs="Times New Roman"/>
        </w:rPr>
        <w:t xml:space="preserve">Prepare a comprehensive report presenting the findings, analysis, and recommendations based on the skills audit and </w:t>
      </w:r>
      <w:r w:rsidR="00716110" w:rsidRPr="00AA7C38">
        <w:rPr>
          <w:rFonts w:ascii="Times New Roman" w:hAnsi="Times New Roman" w:cs="Times New Roman"/>
        </w:rPr>
        <w:t xml:space="preserve">employment </w:t>
      </w:r>
      <w:r w:rsidRPr="00AA7C38">
        <w:rPr>
          <w:rFonts w:ascii="Times New Roman" w:hAnsi="Times New Roman" w:cs="Times New Roman"/>
        </w:rPr>
        <w:t>needs analysis.</w:t>
      </w:r>
    </w:p>
    <w:p w14:paraId="47A9F31F" w14:textId="50CDC03D" w:rsidR="00F330AB" w:rsidRPr="00AA7C38" w:rsidRDefault="00FC0772" w:rsidP="008D3B7E">
      <w:pPr>
        <w:pStyle w:val="ListParagraph"/>
        <w:numPr>
          <w:ilvl w:val="0"/>
          <w:numId w:val="16"/>
        </w:numPr>
        <w:spacing w:line="276" w:lineRule="auto"/>
        <w:rPr>
          <w:rFonts w:ascii="Times New Roman" w:hAnsi="Times New Roman" w:cs="Times New Roman"/>
        </w:rPr>
      </w:pPr>
      <w:r w:rsidRPr="00AA7C38">
        <w:rPr>
          <w:rFonts w:ascii="Times New Roman" w:hAnsi="Times New Roman" w:cs="Times New Roman"/>
        </w:rPr>
        <w:t>Identify</w:t>
      </w:r>
      <w:r w:rsidR="00F330AB" w:rsidRPr="00AA7C38">
        <w:rPr>
          <w:rFonts w:ascii="Times New Roman" w:hAnsi="Times New Roman" w:cs="Times New Roman"/>
        </w:rPr>
        <w:t xml:space="preserve"> employment support needs of asylum seeker and refugee </w:t>
      </w:r>
      <w:r w:rsidR="00E55BB6" w:rsidRPr="00AA7C38">
        <w:rPr>
          <w:rFonts w:ascii="Times New Roman" w:hAnsi="Times New Roman" w:cs="Times New Roman"/>
        </w:rPr>
        <w:t>populations</w:t>
      </w:r>
      <w:r w:rsidR="00F330AB" w:rsidRPr="00AA7C38">
        <w:rPr>
          <w:rFonts w:ascii="Times New Roman" w:hAnsi="Times New Roman" w:cs="Times New Roman"/>
        </w:rPr>
        <w:t xml:space="preserve"> in South County Dublin. </w:t>
      </w:r>
    </w:p>
    <w:p w14:paraId="76A94898" w14:textId="3CDAFE2C" w:rsidR="00A422D1" w:rsidRPr="00AA7C38" w:rsidRDefault="00A422D1" w:rsidP="008D3B7E">
      <w:pPr>
        <w:pStyle w:val="ListParagraph"/>
        <w:numPr>
          <w:ilvl w:val="0"/>
          <w:numId w:val="16"/>
        </w:numPr>
        <w:spacing w:line="276" w:lineRule="auto"/>
        <w:rPr>
          <w:rFonts w:ascii="Times New Roman" w:hAnsi="Times New Roman" w:cs="Times New Roman"/>
        </w:rPr>
      </w:pPr>
      <w:r w:rsidRPr="00AA7C38">
        <w:rPr>
          <w:rFonts w:ascii="Times New Roman" w:hAnsi="Times New Roman" w:cs="Times New Roman"/>
        </w:rPr>
        <w:t xml:space="preserve">Summarise the employment </w:t>
      </w:r>
      <w:r w:rsidR="00E55BB6" w:rsidRPr="00AA7C38">
        <w:rPr>
          <w:rFonts w:ascii="Times New Roman" w:hAnsi="Times New Roman" w:cs="Times New Roman"/>
        </w:rPr>
        <w:t xml:space="preserve">skills, experiences and qualifications present within the refugee and asylum seeker populations and the industries they relate to in an Irish context. </w:t>
      </w:r>
    </w:p>
    <w:p w14:paraId="47299D91" w14:textId="5733AA78" w:rsidR="00F330AB" w:rsidRPr="00AA7C38" w:rsidRDefault="00F330AB" w:rsidP="008D3B7E">
      <w:pPr>
        <w:pStyle w:val="ListParagraph"/>
        <w:numPr>
          <w:ilvl w:val="0"/>
          <w:numId w:val="16"/>
        </w:numPr>
        <w:spacing w:line="276" w:lineRule="auto"/>
        <w:rPr>
          <w:rFonts w:ascii="Times New Roman" w:hAnsi="Times New Roman" w:cs="Times New Roman"/>
        </w:rPr>
      </w:pPr>
      <w:r w:rsidRPr="00AA7C38">
        <w:rPr>
          <w:rFonts w:ascii="Times New Roman" w:hAnsi="Times New Roman" w:cs="Times New Roman"/>
        </w:rPr>
        <w:t xml:space="preserve">Identify the barriers to employment as reported by this </w:t>
      </w:r>
      <w:r w:rsidR="00E55BB6" w:rsidRPr="00AA7C38">
        <w:rPr>
          <w:rFonts w:ascii="Times New Roman" w:hAnsi="Times New Roman" w:cs="Times New Roman"/>
        </w:rPr>
        <w:t xml:space="preserve">group. </w:t>
      </w:r>
      <w:r w:rsidRPr="00AA7C38">
        <w:rPr>
          <w:rFonts w:ascii="Times New Roman" w:hAnsi="Times New Roman" w:cs="Times New Roman"/>
        </w:rPr>
        <w:t xml:space="preserve"> </w:t>
      </w:r>
    </w:p>
    <w:p w14:paraId="3CD6B6FC" w14:textId="7E420E40" w:rsidR="009909A9" w:rsidRPr="00AA7C38" w:rsidRDefault="009909A9" w:rsidP="008D3B7E">
      <w:pPr>
        <w:pStyle w:val="ListParagraph"/>
        <w:numPr>
          <w:ilvl w:val="0"/>
          <w:numId w:val="16"/>
        </w:numPr>
        <w:spacing w:line="276" w:lineRule="auto"/>
        <w:rPr>
          <w:rFonts w:ascii="Times New Roman" w:hAnsi="Times New Roman" w:cs="Times New Roman"/>
        </w:rPr>
      </w:pPr>
      <w:r w:rsidRPr="00AA7C38">
        <w:rPr>
          <w:rFonts w:ascii="Times New Roman" w:hAnsi="Times New Roman" w:cs="Times New Roman"/>
        </w:rPr>
        <w:t>Highlight potential strategies, initiatives, and interventions to address the identified needs and improve the employment prospects of asylum seekers and refugees.</w:t>
      </w:r>
    </w:p>
    <w:p w14:paraId="64421F5F" w14:textId="3AC4C617" w:rsidR="00ED30A3" w:rsidRPr="00AA7C38" w:rsidRDefault="00ED30A3" w:rsidP="008D3B7E">
      <w:pPr>
        <w:pStyle w:val="ListParagraph"/>
        <w:numPr>
          <w:ilvl w:val="0"/>
          <w:numId w:val="16"/>
        </w:numPr>
        <w:spacing w:line="276" w:lineRule="auto"/>
        <w:rPr>
          <w:rFonts w:ascii="Times New Roman" w:hAnsi="Times New Roman" w:cs="Times New Roman"/>
        </w:rPr>
      </w:pPr>
      <w:r w:rsidRPr="00AA7C38">
        <w:rPr>
          <w:rFonts w:ascii="Times New Roman" w:hAnsi="Times New Roman" w:cs="Times New Roman"/>
        </w:rPr>
        <w:t>Provide specific recommendations for enhancing current support services based on the identified needs and gaps</w:t>
      </w:r>
      <w:r w:rsidR="000E133A" w:rsidRPr="00AA7C38">
        <w:rPr>
          <w:rFonts w:ascii="Times New Roman" w:hAnsi="Times New Roman" w:cs="Times New Roman"/>
        </w:rPr>
        <w:t xml:space="preserve">. </w:t>
      </w:r>
    </w:p>
    <w:p w14:paraId="2FAD1AC3" w14:textId="75CDA8C7" w:rsidR="007E375A" w:rsidRPr="00AA7C38" w:rsidRDefault="007E375A" w:rsidP="008D3B7E">
      <w:pPr>
        <w:pStyle w:val="ListParagraph"/>
        <w:numPr>
          <w:ilvl w:val="0"/>
          <w:numId w:val="16"/>
        </w:numPr>
        <w:spacing w:line="276" w:lineRule="auto"/>
        <w:rPr>
          <w:rFonts w:ascii="Times New Roman" w:hAnsi="Times New Roman" w:cs="Times New Roman"/>
        </w:rPr>
      </w:pPr>
      <w:r w:rsidRPr="00AA7C38">
        <w:rPr>
          <w:rFonts w:ascii="Times New Roman" w:hAnsi="Times New Roman" w:cs="Times New Roman"/>
        </w:rPr>
        <w:t xml:space="preserve">Suggest areas for further investigation to </w:t>
      </w:r>
      <w:r w:rsidR="00FE61BE" w:rsidRPr="00AA7C38">
        <w:rPr>
          <w:rFonts w:ascii="Times New Roman" w:hAnsi="Times New Roman" w:cs="Times New Roman"/>
        </w:rPr>
        <w:t xml:space="preserve">ensure </w:t>
      </w:r>
      <w:r w:rsidRPr="00AA7C38">
        <w:rPr>
          <w:rFonts w:ascii="Times New Roman" w:hAnsi="Times New Roman" w:cs="Times New Roman"/>
        </w:rPr>
        <w:t>continuous improve</w:t>
      </w:r>
      <w:r w:rsidR="00FE61BE" w:rsidRPr="00AA7C38">
        <w:rPr>
          <w:rFonts w:ascii="Times New Roman" w:hAnsi="Times New Roman" w:cs="Times New Roman"/>
        </w:rPr>
        <w:t>ment of</w:t>
      </w:r>
      <w:r w:rsidRPr="00AA7C38">
        <w:rPr>
          <w:rFonts w:ascii="Times New Roman" w:hAnsi="Times New Roman" w:cs="Times New Roman"/>
        </w:rPr>
        <w:t xml:space="preserve"> </w:t>
      </w:r>
      <w:r w:rsidR="001625F7" w:rsidRPr="00AA7C38">
        <w:rPr>
          <w:rFonts w:ascii="Times New Roman" w:hAnsi="Times New Roman" w:cs="Times New Roman"/>
        </w:rPr>
        <w:t xml:space="preserve">service delivery. </w:t>
      </w:r>
    </w:p>
    <w:p w14:paraId="29C69F94" w14:textId="162B6A96" w:rsidR="009909A9" w:rsidRPr="00AA7C38" w:rsidRDefault="009730C8" w:rsidP="008D3B7E">
      <w:pPr>
        <w:pStyle w:val="ListParagraph"/>
        <w:numPr>
          <w:ilvl w:val="0"/>
          <w:numId w:val="16"/>
        </w:numPr>
        <w:spacing w:line="276" w:lineRule="auto"/>
        <w:rPr>
          <w:rFonts w:ascii="Times New Roman" w:hAnsi="Times New Roman" w:cs="Times New Roman"/>
        </w:rPr>
      </w:pPr>
      <w:r w:rsidRPr="00AA7C38">
        <w:rPr>
          <w:rFonts w:ascii="Times New Roman" w:hAnsi="Times New Roman" w:cs="Times New Roman"/>
        </w:rPr>
        <w:t>Ensure recommendations are in</w:t>
      </w:r>
      <w:r w:rsidR="00E75DFC" w:rsidRPr="00AA7C38">
        <w:rPr>
          <w:rFonts w:ascii="Times New Roman" w:hAnsi="Times New Roman" w:cs="Times New Roman"/>
        </w:rPr>
        <w:t xml:space="preserve"> line with </w:t>
      </w:r>
      <w:r w:rsidR="00D653EB" w:rsidRPr="00AA7C38">
        <w:rPr>
          <w:rFonts w:ascii="Times New Roman" w:hAnsi="Times New Roman" w:cs="Times New Roman"/>
        </w:rPr>
        <w:t xml:space="preserve">current national policies </w:t>
      </w:r>
      <w:r w:rsidRPr="00AA7C38">
        <w:rPr>
          <w:rFonts w:ascii="Times New Roman" w:hAnsi="Times New Roman" w:cs="Times New Roman"/>
        </w:rPr>
        <w:t xml:space="preserve">and strategies </w:t>
      </w:r>
      <w:r w:rsidR="00D653EB" w:rsidRPr="00AA7C38">
        <w:rPr>
          <w:rFonts w:ascii="Times New Roman" w:hAnsi="Times New Roman" w:cs="Times New Roman"/>
        </w:rPr>
        <w:t>for migrant</w:t>
      </w:r>
      <w:r w:rsidRPr="00AA7C38">
        <w:rPr>
          <w:rFonts w:ascii="Times New Roman" w:hAnsi="Times New Roman" w:cs="Times New Roman"/>
        </w:rPr>
        <w:t xml:space="preserve"> support and</w:t>
      </w:r>
      <w:r w:rsidR="00D653EB" w:rsidRPr="00AA7C38">
        <w:rPr>
          <w:rFonts w:ascii="Times New Roman" w:hAnsi="Times New Roman" w:cs="Times New Roman"/>
        </w:rPr>
        <w:t xml:space="preserve"> integration. </w:t>
      </w:r>
    </w:p>
    <w:p w14:paraId="61A00334" w14:textId="77777777" w:rsidR="00142F86" w:rsidRDefault="00417495" w:rsidP="001E066B">
      <w:pPr>
        <w:pStyle w:val="PlainText"/>
        <w:numPr>
          <w:ilvl w:val="0"/>
          <w:numId w:val="10"/>
        </w:numPr>
        <w:ind w:left="0" w:hanging="567"/>
        <w:rPr>
          <w:rFonts w:ascii="Times New Roman" w:hAnsi="Times New Roman" w:cs="Times New Roman"/>
          <w:b/>
          <w:sz w:val="22"/>
          <w:szCs w:val="22"/>
        </w:rPr>
      </w:pPr>
      <w:r w:rsidRPr="00AA7C38">
        <w:rPr>
          <w:rFonts w:ascii="Times New Roman" w:hAnsi="Times New Roman" w:cs="Times New Roman"/>
          <w:b/>
          <w:sz w:val="22"/>
          <w:szCs w:val="22"/>
        </w:rPr>
        <w:t>Timefram</w:t>
      </w:r>
      <w:r w:rsidR="00142F86" w:rsidRPr="00AA7C38">
        <w:rPr>
          <w:rFonts w:ascii="Times New Roman" w:hAnsi="Times New Roman" w:cs="Times New Roman"/>
          <w:b/>
          <w:sz w:val="22"/>
          <w:szCs w:val="22"/>
        </w:rPr>
        <w:t xml:space="preserve">e </w:t>
      </w:r>
    </w:p>
    <w:p w14:paraId="5E4710F6" w14:textId="77777777" w:rsidR="008D3B7E" w:rsidRPr="008D3B7E" w:rsidRDefault="008D3B7E" w:rsidP="008D3B7E">
      <w:pPr>
        <w:pStyle w:val="PlainText"/>
        <w:rPr>
          <w:rFonts w:ascii="Times New Roman" w:hAnsi="Times New Roman" w:cs="Times New Roman"/>
          <w:b/>
          <w:sz w:val="10"/>
          <w:szCs w:val="10"/>
        </w:rPr>
      </w:pPr>
    </w:p>
    <w:p w14:paraId="3CD0D6B3" w14:textId="3585227D" w:rsidR="00E51EF7" w:rsidRPr="008F130D" w:rsidRDefault="00E51EF7" w:rsidP="001E066B">
      <w:pPr>
        <w:pStyle w:val="PlainText"/>
        <w:rPr>
          <w:rFonts w:ascii="Times New Roman" w:hAnsi="Times New Roman" w:cs="Times New Roman"/>
          <w:b/>
          <w:sz w:val="8"/>
          <w:szCs w:val="8"/>
        </w:rPr>
      </w:pPr>
      <w:r w:rsidRPr="00AA7C38">
        <w:rPr>
          <w:rFonts w:ascii="Times New Roman" w:hAnsi="Times New Roman" w:cs="Times New Roman"/>
          <w:sz w:val="22"/>
          <w:szCs w:val="22"/>
        </w:rPr>
        <w:t>The</w:t>
      </w:r>
      <w:r w:rsidR="00FC4859" w:rsidRPr="00AA7C38">
        <w:rPr>
          <w:rFonts w:ascii="Times New Roman" w:hAnsi="Times New Roman" w:cs="Times New Roman"/>
          <w:sz w:val="22"/>
          <w:szCs w:val="22"/>
        </w:rPr>
        <w:t xml:space="preserve"> </w:t>
      </w:r>
      <w:r w:rsidRPr="00AA7C38">
        <w:rPr>
          <w:rFonts w:ascii="Times New Roman" w:hAnsi="Times New Roman" w:cs="Times New Roman"/>
          <w:sz w:val="22"/>
          <w:szCs w:val="22"/>
        </w:rPr>
        <w:t xml:space="preserve">evaluation </w:t>
      </w:r>
      <w:r w:rsidR="00FC4859" w:rsidRPr="00AA7C38">
        <w:rPr>
          <w:rFonts w:ascii="Times New Roman" w:hAnsi="Times New Roman" w:cs="Times New Roman"/>
          <w:sz w:val="22"/>
          <w:szCs w:val="22"/>
        </w:rPr>
        <w:t xml:space="preserve">is </w:t>
      </w:r>
      <w:r w:rsidRPr="00AA7C38">
        <w:rPr>
          <w:rFonts w:ascii="Times New Roman" w:hAnsi="Times New Roman" w:cs="Times New Roman"/>
          <w:sz w:val="22"/>
          <w:szCs w:val="22"/>
        </w:rPr>
        <w:t>to be complete</w:t>
      </w:r>
      <w:r w:rsidR="0070278F" w:rsidRPr="00AA7C38">
        <w:rPr>
          <w:rFonts w:ascii="Times New Roman" w:hAnsi="Times New Roman" w:cs="Times New Roman"/>
          <w:sz w:val="22"/>
          <w:szCs w:val="22"/>
        </w:rPr>
        <w:t xml:space="preserve">d </w:t>
      </w:r>
      <w:r w:rsidRPr="00AA7C38">
        <w:rPr>
          <w:rFonts w:ascii="Times New Roman" w:hAnsi="Times New Roman" w:cs="Times New Roman"/>
          <w:sz w:val="22"/>
          <w:szCs w:val="22"/>
        </w:rPr>
        <w:t>by</w:t>
      </w:r>
      <w:r w:rsidR="00042240" w:rsidRPr="00AA7C38">
        <w:rPr>
          <w:rFonts w:ascii="Times New Roman" w:hAnsi="Times New Roman" w:cs="Times New Roman"/>
          <w:sz w:val="22"/>
          <w:szCs w:val="22"/>
        </w:rPr>
        <w:t xml:space="preserve"> </w:t>
      </w:r>
      <w:r w:rsidR="005C69CA" w:rsidRPr="00AA7C38">
        <w:rPr>
          <w:rFonts w:ascii="Times New Roman" w:hAnsi="Times New Roman" w:cs="Times New Roman"/>
          <w:sz w:val="22"/>
          <w:szCs w:val="22"/>
        </w:rPr>
        <w:t>July</w:t>
      </w:r>
      <w:r w:rsidR="00BE636F" w:rsidRPr="00AA7C38">
        <w:rPr>
          <w:rFonts w:ascii="Times New Roman" w:hAnsi="Times New Roman" w:cs="Times New Roman"/>
          <w:sz w:val="22"/>
          <w:szCs w:val="22"/>
        </w:rPr>
        <w:t xml:space="preserve"> 2024</w:t>
      </w:r>
      <w:r w:rsidR="00FC4859" w:rsidRPr="00AA7C38">
        <w:rPr>
          <w:rFonts w:ascii="Times New Roman" w:hAnsi="Times New Roman" w:cs="Times New Roman"/>
          <w:sz w:val="22"/>
          <w:szCs w:val="22"/>
        </w:rPr>
        <w:t xml:space="preserve"> with </w:t>
      </w:r>
      <w:r w:rsidR="00ED30A3" w:rsidRPr="00AA7C38">
        <w:rPr>
          <w:rFonts w:ascii="Times New Roman" w:hAnsi="Times New Roman" w:cs="Times New Roman"/>
          <w:sz w:val="22"/>
          <w:szCs w:val="22"/>
        </w:rPr>
        <w:t xml:space="preserve">all objectives completed in full. </w:t>
      </w:r>
      <w:r w:rsidR="00ED30A3" w:rsidRPr="00AA7C38">
        <w:rPr>
          <w:rFonts w:ascii="Times New Roman" w:hAnsi="Times New Roman" w:cs="Times New Roman"/>
          <w:b/>
          <w:sz w:val="22"/>
          <w:szCs w:val="22"/>
        </w:rPr>
        <w:br/>
      </w:r>
    </w:p>
    <w:p w14:paraId="6AF08B47" w14:textId="560C3C8E" w:rsidR="0070278F" w:rsidRDefault="00417495" w:rsidP="001E066B">
      <w:pPr>
        <w:pStyle w:val="PlainText"/>
        <w:numPr>
          <w:ilvl w:val="0"/>
          <w:numId w:val="10"/>
        </w:numPr>
        <w:ind w:left="0" w:hanging="567"/>
        <w:rPr>
          <w:rFonts w:ascii="Times New Roman" w:hAnsi="Times New Roman" w:cs="Times New Roman"/>
          <w:b/>
          <w:sz w:val="22"/>
          <w:szCs w:val="22"/>
        </w:rPr>
      </w:pPr>
      <w:r w:rsidRPr="00AA7C38">
        <w:rPr>
          <w:rFonts w:ascii="Times New Roman" w:hAnsi="Times New Roman" w:cs="Times New Roman"/>
          <w:b/>
          <w:sz w:val="22"/>
          <w:szCs w:val="22"/>
        </w:rPr>
        <w:t>Experience</w:t>
      </w:r>
    </w:p>
    <w:p w14:paraId="4C6AD116" w14:textId="77777777" w:rsidR="008D3B7E" w:rsidRPr="008D3B7E" w:rsidRDefault="008D3B7E" w:rsidP="008D3B7E">
      <w:pPr>
        <w:pStyle w:val="PlainText"/>
        <w:rPr>
          <w:rFonts w:ascii="Times New Roman" w:hAnsi="Times New Roman" w:cs="Times New Roman"/>
          <w:b/>
          <w:sz w:val="10"/>
          <w:szCs w:val="10"/>
        </w:rPr>
      </w:pPr>
    </w:p>
    <w:p w14:paraId="370D4886" w14:textId="5C3B7877" w:rsidR="008E2331" w:rsidRPr="00AA7C38" w:rsidRDefault="00417495" w:rsidP="008D3B7E">
      <w:pPr>
        <w:pStyle w:val="PlainText"/>
        <w:spacing w:line="276" w:lineRule="auto"/>
        <w:rPr>
          <w:rFonts w:ascii="Times New Roman" w:eastAsia="Times New Roman" w:hAnsi="Times New Roman" w:cs="Times New Roman"/>
          <w:sz w:val="22"/>
          <w:szCs w:val="22"/>
          <w:lang w:eastAsia="en-IE"/>
        </w:rPr>
      </w:pPr>
      <w:r w:rsidRPr="00AA7C38">
        <w:rPr>
          <w:rFonts w:ascii="Times New Roman" w:eastAsia="Times New Roman" w:hAnsi="Times New Roman" w:cs="Times New Roman"/>
          <w:sz w:val="22"/>
          <w:szCs w:val="22"/>
          <w:lang w:eastAsia="en-IE"/>
        </w:rPr>
        <w:t xml:space="preserve">The </w:t>
      </w:r>
      <w:r w:rsidR="008E2331" w:rsidRPr="00AA7C38">
        <w:rPr>
          <w:rFonts w:ascii="Times New Roman" w:eastAsia="Times New Roman" w:hAnsi="Times New Roman" w:cs="Times New Roman"/>
          <w:sz w:val="22"/>
          <w:szCs w:val="22"/>
          <w:lang w:eastAsia="en-IE"/>
        </w:rPr>
        <w:t xml:space="preserve">successful </w:t>
      </w:r>
      <w:r w:rsidRPr="00AA7C38">
        <w:rPr>
          <w:rFonts w:ascii="Times New Roman" w:eastAsia="Times New Roman" w:hAnsi="Times New Roman" w:cs="Times New Roman"/>
          <w:sz w:val="22"/>
          <w:szCs w:val="22"/>
          <w:lang w:eastAsia="en-IE"/>
        </w:rPr>
        <w:t>evaluator must demonstrate in the tender submission experience in the following areas:</w:t>
      </w:r>
    </w:p>
    <w:p w14:paraId="5D7C8019" w14:textId="7D9F433C" w:rsidR="00417495" w:rsidRPr="00AA7C38" w:rsidRDefault="00E51EF7" w:rsidP="008D3B7E">
      <w:pPr>
        <w:pStyle w:val="PlainText"/>
        <w:numPr>
          <w:ilvl w:val="0"/>
          <w:numId w:val="11"/>
        </w:numPr>
        <w:spacing w:line="276" w:lineRule="auto"/>
        <w:rPr>
          <w:rFonts w:ascii="Times New Roman" w:hAnsi="Times New Roman" w:cs="Times New Roman"/>
          <w:sz w:val="22"/>
          <w:szCs w:val="22"/>
        </w:rPr>
      </w:pPr>
      <w:r w:rsidRPr="00AA7C38">
        <w:rPr>
          <w:rFonts w:ascii="Times New Roman" w:hAnsi="Times New Roman" w:cs="Times New Roman"/>
          <w:sz w:val="22"/>
          <w:szCs w:val="22"/>
        </w:rPr>
        <w:t>R</w:t>
      </w:r>
      <w:r w:rsidR="00417495" w:rsidRPr="00AA7C38">
        <w:rPr>
          <w:rFonts w:ascii="Times New Roman" w:hAnsi="Times New Roman" w:cs="Times New Roman"/>
          <w:sz w:val="22"/>
          <w:szCs w:val="22"/>
        </w:rPr>
        <w:t xml:space="preserve">esearch methodologies including both </w:t>
      </w:r>
      <w:r w:rsidR="00F52029" w:rsidRPr="00AA7C38">
        <w:rPr>
          <w:rFonts w:ascii="Times New Roman" w:hAnsi="Times New Roman" w:cs="Times New Roman"/>
          <w:sz w:val="22"/>
          <w:szCs w:val="22"/>
        </w:rPr>
        <w:t>quantitative</w:t>
      </w:r>
      <w:r w:rsidR="00417495" w:rsidRPr="00AA7C38">
        <w:rPr>
          <w:rFonts w:ascii="Times New Roman" w:hAnsi="Times New Roman" w:cs="Times New Roman"/>
          <w:sz w:val="22"/>
          <w:szCs w:val="22"/>
        </w:rPr>
        <w:t xml:space="preserve"> and qualitative research,</w:t>
      </w:r>
    </w:p>
    <w:p w14:paraId="4B176E46" w14:textId="1E08D921" w:rsidR="00417495" w:rsidRPr="00AA7C38" w:rsidRDefault="00417495" w:rsidP="008D3B7E">
      <w:pPr>
        <w:pStyle w:val="PlainText"/>
        <w:numPr>
          <w:ilvl w:val="0"/>
          <w:numId w:val="11"/>
        </w:numPr>
        <w:spacing w:line="276" w:lineRule="auto"/>
        <w:rPr>
          <w:rFonts w:ascii="Times New Roman" w:hAnsi="Times New Roman" w:cs="Times New Roman"/>
          <w:sz w:val="22"/>
          <w:szCs w:val="22"/>
        </w:rPr>
      </w:pPr>
      <w:r w:rsidRPr="00AA7C38">
        <w:rPr>
          <w:rFonts w:ascii="Times New Roman" w:hAnsi="Times New Roman" w:cs="Times New Roman"/>
          <w:sz w:val="22"/>
          <w:szCs w:val="22"/>
        </w:rPr>
        <w:t xml:space="preserve">Extensive experience in programme evaluations, preferably </w:t>
      </w:r>
      <w:proofErr w:type="gramStart"/>
      <w:r w:rsidRPr="00AA7C38">
        <w:rPr>
          <w:rFonts w:ascii="Times New Roman" w:hAnsi="Times New Roman" w:cs="Times New Roman"/>
          <w:sz w:val="22"/>
          <w:szCs w:val="22"/>
        </w:rPr>
        <w:t>in the area of</w:t>
      </w:r>
      <w:proofErr w:type="gramEnd"/>
      <w:r w:rsidRPr="00AA7C38">
        <w:rPr>
          <w:rFonts w:ascii="Times New Roman" w:hAnsi="Times New Roman" w:cs="Times New Roman"/>
          <w:sz w:val="22"/>
          <w:szCs w:val="22"/>
        </w:rPr>
        <w:t xml:space="preserve"> </w:t>
      </w:r>
      <w:r w:rsidR="006F44DA" w:rsidRPr="00AA7C38">
        <w:rPr>
          <w:rFonts w:ascii="Times New Roman" w:hAnsi="Times New Roman" w:cs="Times New Roman"/>
          <w:sz w:val="22"/>
          <w:szCs w:val="22"/>
        </w:rPr>
        <w:t>migrant needs</w:t>
      </w:r>
      <w:r w:rsidR="008E2331" w:rsidRPr="00AA7C38">
        <w:rPr>
          <w:rFonts w:ascii="Times New Roman" w:hAnsi="Times New Roman" w:cs="Times New Roman"/>
          <w:sz w:val="22"/>
          <w:szCs w:val="22"/>
        </w:rPr>
        <w:t xml:space="preserve">, with clear demonstratable outputs. </w:t>
      </w:r>
    </w:p>
    <w:p w14:paraId="5CEE53B6" w14:textId="77777777" w:rsidR="00417495" w:rsidRPr="008F130D" w:rsidRDefault="00417495" w:rsidP="001E066B">
      <w:pPr>
        <w:pStyle w:val="PlainText"/>
        <w:rPr>
          <w:rFonts w:ascii="Times New Roman" w:hAnsi="Times New Roman" w:cs="Times New Roman"/>
          <w:b/>
          <w:sz w:val="4"/>
          <w:szCs w:val="4"/>
        </w:rPr>
      </w:pPr>
    </w:p>
    <w:p w14:paraId="3E0E569E" w14:textId="291C0C72" w:rsidR="00417495" w:rsidRPr="00AA7C38" w:rsidRDefault="00417495" w:rsidP="001E066B">
      <w:pPr>
        <w:pStyle w:val="PlainText"/>
        <w:numPr>
          <w:ilvl w:val="0"/>
          <w:numId w:val="10"/>
        </w:numPr>
        <w:ind w:left="0" w:hanging="567"/>
        <w:rPr>
          <w:rFonts w:ascii="Times New Roman" w:hAnsi="Times New Roman" w:cs="Times New Roman"/>
          <w:b/>
          <w:sz w:val="22"/>
          <w:szCs w:val="22"/>
        </w:rPr>
      </w:pPr>
      <w:r w:rsidRPr="00AA7C38">
        <w:rPr>
          <w:rFonts w:ascii="Times New Roman" w:hAnsi="Times New Roman" w:cs="Times New Roman"/>
          <w:b/>
          <w:sz w:val="22"/>
          <w:szCs w:val="22"/>
        </w:rPr>
        <w:t>Tender Proposal</w:t>
      </w:r>
    </w:p>
    <w:p w14:paraId="34162963" w14:textId="77777777" w:rsidR="0070278F" w:rsidRPr="002F26AE" w:rsidRDefault="0070278F" w:rsidP="001E066B">
      <w:pPr>
        <w:pStyle w:val="PlainText"/>
        <w:rPr>
          <w:rFonts w:ascii="Times New Roman" w:hAnsi="Times New Roman" w:cs="Times New Roman"/>
          <w:b/>
          <w:sz w:val="12"/>
          <w:szCs w:val="12"/>
        </w:rPr>
      </w:pPr>
    </w:p>
    <w:p w14:paraId="471DBBA6" w14:textId="77777777" w:rsidR="00417495" w:rsidRPr="00AA7C38" w:rsidRDefault="00417495" w:rsidP="001E066B">
      <w:pPr>
        <w:pStyle w:val="PlainText"/>
        <w:rPr>
          <w:rFonts w:ascii="Times New Roman" w:hAnsi="Times New Roman" w:cs="Times New Roman"/>
          <w:sz w:val="22"/>
          <w:szCs w:val="22"/>
        </w:rPr>
      </w:pPr>
      <w:r w:rsidRPr="00AA7C38">
        <w:rPr>
          <w:rFonts w:ascii="Times New Roman" w:hAnsi="Times New Roman" w:cs="Times New Roman"/>
          <w:sz w:val="22"/>
          <w:szCs w:val="22"/>
        </w:rPr>
        <w:t>The Tender Proposal should include:</w:t>
      </w:r>
    </w:p>
    <w:p w14:paraId="478D47C0" w14:textId="77777777" w:rsidR="002F26AE" w:rsidRDefault="00A916ED" w:rsidP="008D3B7E">
      <w:pPr>
        <w:pStyle w:val="PlainText"/>
        <w:numPr>
          <w:ilvl w:val="0"/>
          <w:numId w:val="12"/>
        </w:numPr>
        <w:spacing w:line="276" w:lineRule="auto"/>
        <w:rPr>
          <w:rFonts w:ascii="Times New Roman" w:hAnsi="Times New Roman" w:cs="Times New Roman"/>
          <w:sz w:val="22"/>
          <w:szCs w:val="22"/>
        </w:rPr>
      </w:pPr>
      <w:r w:rsidRPr="00AA7C38">
        <w:rPr>
          <w:rFonts w:ascii="Times New Roman" w:hAnsi="Times New Roman" w:cs="Times New Roman"/>
          <w:sz w:val="22"/>
          <w:szCs w:val="22"/>
        </w:rPr>
        <w:t xml:space="preserve">Candidates or organisations bidding for the tender should be prepared to provide evidence of </w:t>
      </w:r>
      <w:proofErr w:type="gramStart"/>
      <w:r w:rsidRPr="00AA7C38">
        <w:rPr>
          <w:rFonts w:ascii="Times New Roman" w:hAnsi="Times New Roman" w:cs="Times New Roman"/>
          <w:sz w:val="22"/>
          <w:szCs w:val="22"/>
        </w:rPr>
        <w:t>their</w:t>
      </w:r>
      <w:proofErr w:type="gramEnd"/>
      <w:r w:rsidRPr="00AA7C38">
        <w:rPr>
          <w:rFonts w:ascii="Times New Roman" w:hAnsi="Times New Roman" w:cs="Times New Roman"/>
          <w:sz w:val="22"/>
          <w:szCs w:val="22"/>
        </w:rPr>
        <w:t xml:space="preserve"> </w:t>
      </w:r>
    </w:p>
    <w:p w14:paraId="1C6D466F" w14:textId="77777777" w:rsidR="002F26AE" w:rsidRDefault="002F26AE" w:rsidP="004F0C4E">
      <w:pPr>
        <w:pStyle w:val="PlainText"/>
        <w:spacing w:line="276" w:lineRule="auto"/>
        <w:ind w:left="720"/>
        <w:rPr>
          <w:rFonts w:ascii="Times New Roman" w:hAnsi="Times New Roman" w:cs="Times New Roman"/>
          <w:sz w:val="22"/>
          <w:szCs w:val="22"/>
        </w:rPr>
      </w:pPr>
    </w:p>
    <w:p w14:paraId="09866EA8" w14:textId="77777777" w:rsidR="002F26AE" w:rsidRDefault="002F26AE" w:rsidP="002F26AE">
      <w:pPr>
        <w:pStyle w:val="PlainText"/>
        <w:spacing w:line="276" w:lineRule="auto"/>
        <w:ind w:left="720"/>
        <w:rPr>
          <w:rFonts w:ascii="Times New Roman" w:hAnsi="Times New Roman" w:cs="Times New Roman"/>
          <w:sz w:val="22"/>
          <w:szCs w:val="22"/>
        </w:rPr>
      </w:pPr>
    </w:p>
    <w:p w14:paraId="60C00399" w14:textId="77777777" w:rsidR="002F26AE" w:rsidRDefault="002F26AE" w:rsidP="002F26AE">
      <w:pPr>
        <w:pStyle w:val="PlainText"/>
        <w:spacing w:line="276" w:lineRule="auto"/>
        <w:ind w:left="720"/>
        <w:rPr>
          <w:rFonts w:ascii="Times New Roman" w:hAnsi="Times New Roman" w:cs="Times New Roman"/>
          <w:sz w:val="22"/>
          <w:szCs w:val="22"/>
        </w:rPr>
      </w:pPr>
    </w:p>
    <w:p w14:paraId="587852A0" w14:textId="054FC833" w:rsidR="00A916ED" w:rsidRPr="00AA7C38" w:rsidRDefault="00A916ED" w:rsidP="004F0C4E">
      <w:pPr>
        <w:pStyle w:val="PlainText"/>
        <w:spacing w:line="276" w:lineRule="auto"/>
        <w:ind w:left="720"/>
        <w:rPr>
          <w:rFonts w:ascii="Times New Roman" w:hAnsi="Times New Roman" w:cs="Times New Roman"/>
          <w:sz w:val="22"/>
          <w:szCs w:val="22"/>
        </w:rPr>
      </w:pPr>
      <w:r w:rsidRPr="00AA7C38">
        <w:rPr>
          <w:rFonts w:ascii="Times New Roman" w:hAnsi="Times New Roman" w:cs="Times New Roman"/>
          <w:sz w:val="22"/>
          <w:szCs w:val="22"/>
        </w:rPr>
        <w:t>experience in these areas, through project portfolios, references, case studies, or descriptions of previous work. This experience not only demonstrates their capability to undertake the project but also their understanding of the complex needs and challenges faced by refugees and asylum seekers, ensuring that the needs analysis and skills audit are conducted with empathy, accuracy, and impac</w:t>
      </w:r>
      <w:r w:rsidR="00E909B1" w:rsidRPr="00AA7C38">
        <w:rPr>
          <w:rFonts w:ascii="Times New Roman" w:hAnsi="Times New Roman" w:cs="Times New Roman"/>
          <w:sz w:val="22"/>
          <w:szCs w:val="22"/>
        </w:rPr>
        <w:t xml:space="preserve">t and ensuring those with little/no English language abilities are </w:t>
      </w:r>
      <w:r w:rsidR="00DF5349" w:rsidRPr="00AA7C38">
        <w:rPr>
          <w:rFonts w:ascii="Times New Roman" w:hAnsi="Times New Roman" w:cs="Times New Roman"/>
          <w:sz w:val="22"/>
          <w:szCs w:val="22"/>
        </w:rPr>
        <w:t xml:space="preserve">provided with opportunities for meaningful engagement. </w:t>
      </w:r>
    </w:p>
    <w:p w14:paraId="5D2080C3" w14:textId="77777777" w:rsidR="00417495" w:rsidRPr="00AA7C38" w:rsidRDefault="00417495" w:rsidP="008D3B7E">
      <w:pPr>
        <w:pStyle w:val="PlainText"/>
        <w:numPr>
          <w:ilvl w:val="0"/>
          <w:numId w:val="12"/>
        </w:numPr>
        <w:spacing w:line="276" w:lineRule="auto"/>
        <w:rPr>
          <w:rFonts w:ascii="Times New Roman" w:hAnsi="Times New Roman" w:cs="Times New Roman"/>
          <w:sz w:val="22"/>
          <w:szCs w:val="22"/>
        </w:rPr>
      </w:pPr>
      <w:r w:rsidRPr="00AA7C38">
        <w:rPr>
          <w:rFonts w:ascii="Times New Roman" w:hAnsi="Times New Roman" w:cs="Times New Roman"/>
          <w:sz w:val="22"/>
          <w:szCs w:val="22"/>
        </w:rPr>
        <w:t xml:space="preserve">A detailed Evaluation Tender Proposal outlining the: proposed approach; research questions and methodologies; timeline and deliverables.  </w:t>
      </w:r>
    </w:p>
    <w:p w14:paraId="42F8A3D6" w14:textId="67B83E26" w:rsidR="00417495" w:rsidRPr="00AA7C38" w:rsidRDefault="00A916ED" w:rsidP="008D3B7E">
      <w:pPr>
        <w:pStyle w:val="PlainText"/>
        <w:numPr>
          <w:ilvl w:val="0"/>
          <w:numId w:val="12"/>
        </w:numPr>
        <w:spacing w:line="276" w:lineRule="auto"/>
        <w:rPr>
          <w:rFonts w:ascii="Times New Roman" w:hAnsi="Times New Roman" w:cs="Times New Roman"/>
          <w:sz w:val="22"/>
          <w:szCs w:val="22"/>
        </w:rPr>
      </w:pPr>
      <w:r w:rsidRPr="00AA7C38">
        <w:rPr>
          <w:rFonts w:ascii="Times New Roman" w:hAnsi="Times New Roman" w:cs="Times New Roman"/>
          <w:sz w:val="22"/>
          <w:szCs w:val="22"/>
        </w:rPr>
        <w:t>Provide a detailed estimate of costs, including the total number of days and hours required. The price should contain all actual costs. No supplementary fees beyond the initial quote will be accepted, with any additional expenses being the responsibility of the contracto</w:t>
      </w:r>
      <w:r w:rsidR="0013554C" w:rsidRPr="00AA7C38">
        <w:rPr>
          <w:rFonts w:ascii="Times New Roman" w:hAnsi="Times New Roman" w:cs="Times New Roman"/>
          <w:sz w:val="22"/>
          <w:szCs w:val="22"/>
        </w:rPr>
        <w:t xml:space="preserve">r. </w:t>
      </w:r>
    </w:p>
    <w:p w14:paraId="02D4443E" w14:textId="77777777" w:rsidR="00541A5A" w:rsidRPr="00AA7C38" w:rsidRDefault="00541A5A" w:rsidP="008D3B7E">
      <w:pPr>
        <w:pStyle w:val="PlainText"/>
        <w:numPr>
          <w:ilvl w:val="0"/>
          <w:numId w:val="12"/>
        </w:numPr>
        <w:spacing w:line="276" w:lineRule="auto"/>
        <w:rPr>
          <w:rFonts w:ascii="Times New Roman" w:hAnsi="Times New Roman" w:cs="Times New Roman"/>
          <w:sz w:val="22"/>
          <w:szCs w:val="22"/>
        </w:rPr>
      </w:pPr>
      <w:r w:rsidRPr="00AA7C38">
        <w:rPr>
          <w:rFonts w:ascii="Times New Roman" w:hAnsi="Times New Roman" w:cs="Times New Roman"/>
          <w:sz w:val="22"/>
          <w:szCs w:val="22"/>
        </w:rPr>
        <w:t>SDCP shall not be responsible for any expenses incurred by tenderers during the tendering process or related work.</w:t>
      </w:r>
    </w:p>
    <w:p w14:paraId="244A9F6B" w14:textId="77777777" w:rsidR="00541A5A" w:rsidRPr="00AA7C38" w:rsidRDefault="00541A5A" w:rsidP="008D3B7E">
      <w:pPr>
        <w:pStyle w:val="PlainText"/>
        <w:numPr>
          <w:ilvl w:val="0"/>
          <w:numId w:val="12"/>
        </w:numPr>
        <w:spacing w:line="276" w:lineRule="auto"/>
        <w:rPr>
          <w:rFonts w:ascii="Times New Roman" w:hAnsi="Times New Roman" w:cs="Times New Roman"/>
          <w:sz w:val="22"/>
          <w:szCs w:val="22"/>
        </w:rPr>
      </w:pPr>
      <w:r w:rsidRPr="00AA7C38">
        <w:rPr>
          <w:rFonts w:ascii="Times New Roman" w:hAnsi="Times New Roman" w:cs="Times New Roman"/>
          <w:sz w:val="22"/>
          <w:szCs w:val="22"/>
        </w:rPr>
        <w:t xml:space="preserve">It is a prerequisite for the consultant to </w:t>
      </w:r>
      <w:proofErr w:type="gramStart"/>
      <w:r w:rsidRPr="00AA7C38">
        <w:rPr>
          <w:rFonts w:ascii="Times New Roman" w:hAnsi="Times New Roman" w:cs="Times New Roman"/>
          <w:sz w:val="22"/>
          <w:szCs w:val="22"/>
        </w:rPr>
        <w:t>be in compliance with</w:t>
      </w:r>
      <w:proofErr w:type="gramEnd"/>
      <w:r w:rsidRPr="00AA7C38">
        <w:rPr>
          <w:rFonts w:ascii="Times New Roman" w:hAnsi="Times New Roman" w:cs="Times New Roman"/>
          <w:sz w:val="22"/>
          <w:szCs w:val="22"/>
        </w:rPr>
        <w:t xml:space="preserve"> tax regulations. Prior to contract finalisation, the chosen consultant must submit valid Tax Clearance certification.</w:t>
      </w:r>
    </w:p>
    <w:p w14:paraId="3ED83AE0" w14:textId="1DC20BCC" w:rsidR="00AB65DA" w:rsidRPr="00AA7C38" w:rsidRDefault="00AB65DA" w:rsidP="008D3B7E">
      <w:pPr>
        <w:pStyle w:val="PlainText"/>
        <w:numPr>
          <w:ilvl w:val="0"/>
          <w:numId w:val="12"/>
        </w:numPr>
        <w:spacing w:line="276" w:lineRule="auto"/>
        <w:rPr>
          <w:rFonts w:ascii="Times New Roman" w:hAnsi="Times New Roman" w:cs="Times New Roman"/>
          <w:sz w:val="22"/>
          <w:szCs w:val="22"/>
        </w:rPr>
      </w:pPr>
      <w:r w:rsidRPr="00AA7C38">
        <w:rPr>
          <w:rFonts w:ascii="Times New Roman" w:eastAsia="Times New Roman" w:hAnsi="Times New Roman" w:cs="Times New Roman"/>
          <w:sz w:val="22"/>
          <w:szCs w:val="22"/>
          <w:lang w:eastAsia="en-IE"/>
        </w:rPr>
        <w:t xml:space="preserve">The successful applicant will be asked to provide Professional Indemnity Insurance at contract stage.  </w:t>
      </w:r>
    </w:p>
    <w:p w14:paraId="5F95D144" w14:textId="5DD29BBF" w:rsidR="00541A5A" w:rsidRPr="00AA7C38" w:rsidRDefault="00541A5A" w:rsidP="008D3B7E">
      <w:pPr>
        <w:pStyle w:val="PlainText"/>
        <w:numPr>
          <w:ilvl w:val="0"/>
          <w:numId w:val="12"/>
        </w:numPr>
        <w:spacing w:line="276" w:lineRule="auto"/>
        <w:rPr>
          <w:rFonts w:ascii="Times New Roman" w:hAnsi="Times New Roman" w:cs="Times New Roman"/>
          <w:sz w:val="22"/>
          <w:szCs w:val="22"/>
        </w:rPr>
      </w:pPr>
      <w:r w:rsidRPr="00AA7C38">
        <w:rPr>
          <w:rFonts w:ascii="Times New Roman" w:hAnsi="Times New Roman" w:cs="Times New Roman"/>
          <w:sz w:val="22"/>
          <w:szCs w:val="22"/>
        </w:rPr>
        <w:t>Full disclosure is required for any potential conflicts of interest involving a tenderer.</w:t>
      </w:r>
    </w:p>
    <w:p w14:paraId="57B23144" w14:textId="77777777" w:rsidR="00417495" w:rsidRPr="00AA7C38" w:rsidRDefault="00417495" w:rsidP="008D3B7E">
      <w:pPr>
        <w:pStyle w:val="PlainText"/>
        <w:spacing w:line="276" w:lineRule="auto"/>
        <w:rPr>
          <w:rFonts w:ascii="Times New Roman" w:hAnsi="Times New Roman" w:cs="Times New Roman"/>
          <w:b/>
          <w:sz w:val="22"/>
          <w:szCs w:val="22"/>
        </w:rPr>
      </w:pPr>
    </w:p>
    <w:p w14:paraId="75CBD8C2" w14:textId="77777777" w:rsidR="00AB65DA" w:rsidRPr="008D3B7E" w:rsidRDefault="00541A5A" w:rsidP="008D3B7E">
      <w:pPr>
        <w:pStyle w:val="PlainText"/>
        <w:spacing w:line="276" w:lineRule="auto"/>
        <w:rPr>
          <w:rFonts w:ascii="Times New Roman" w:eastAsia="Times New Roman" w:hAnsi="Times New Roman" w:cs="Times New Roman"/>
          <w:sz w:val="10"/>
          <w:szCs w:val="10"/>
          <w:lang w:eastAsia="en-IE"/>
        </w:rPr>
      </w:pPr>
      <w:r w:rsidRPr="00AA7C38">
        <w:rPr>
          <w:rFonts w:ascii="Times New Roman" w:eastAsia="Times New Roman" w:hAnsi="Times New Roman" w:cs="Times New Roman"/>
          <w:sz w:val="22"/>
          <w:szCs w:val="22"/>
          <w:lang w:eastAsia="en-IE"/>
        </w:rPr>
        <w:t>The South Dublin County Partnership is obligated to secure the most advantageous use of public funds and is dedicated to equitably evaluating all bids. Awarding a contract will not be based solely on the lowest bid but will consider the overall value, as judged by the assessment team, relative to the quality of services offered. SDCP also reserves the right not to offer the contract to any applicant.</w:t>
      </w:r>
      <w:r w:rsidR="00FC2922" w:rsidRPr="00AA7C38">
        <w:rPr>
          <w:rFonts w:ascii="Times New Roman" w:eastAsia="Times New Roman" w:hAnsi="Times New Roman" w:cs="Times New Roman"/>
          <w:sz w:val="22"/>
          <w:szCs w:val="22"/>
          <w:lang w:eastAsia="en-IE"/>
        </w:rPr>
        <w:br/>
      </w:r>
    </w:p>
    <w:p w14:paraId="679D9711" w14:textId="7CEF4DDE" w:rsidR="00417495" w:rsidRPr="00174740" w:rsidRDefault="00417495" w:rsidP="008D3B7E">
      <w:pPr>
        <w:pStyle w:val="PlainText"/>
        <w:spacing w:line="276" w:lineRule="auto"/>
        <w:rPr>
          <w:rFonts w:ascii="Times New Roman" w:eastAsia="Times New Roman" w:hAnsi="Times New Roman" w:cs="Times New Roman"/>
          <w:sz w:val="12"/>
          <w:szCs w:val="12"/>
          <w:lang w:eastAsia="en-IE"/>
        </w:rPr>
      </w:pPr>
      <w:r w:rsidRPr="00174740">
        <w:rPr>
          <w:rFonts w:ascii="Times New Roman" w:eastAsia="Times New Roman" w:hAnsi="Times New Roman" w:cs="Times New Roman"/>
          <w:sz w:val="22"/>
          <w:szCs w:val="22"/>
          <w:lang w:eastAsia="en-IE"/>
        </w:rPr>
        <w:t xml:space="preserve">It is envisaged that this evaluation will take no more than </w:t>
      </w:r>
      <w:r w:rsidR="00E51EF7" w:rsidRPr="00174740">
        <w:rPr>
          <w:rFonts w:ascii="Times New Roman" w:eastAsia="Times New Roman" w:hAnsi="Times New Roman" w:cs="Times New Roman"/>
          <w:sz w:val="22"/>
          <w:szCs w:val="22"/>
          <w:lang w:eastAsia="en-IE"/>
        </w:rPr>
        <w:t>30</w:t>
      </w:r>
      <w:r w:rsidRPr="00174740">
        <w:rPr>
          <w:rFonts w:ascii="Times New Roman" w:eastAsia="Times New Roman" w:hAnsi="Times New Roman" w:cs="Times New Roman"/>
          <w:sz w:val="22"/>
          <w:szCs w:val="22"/>
          <w:lang w:eastAsia="en-IE"/>
        </w:rPr>
        <w:t xml:space="preserve"> days and will not exceed a budget of </w:t>
      </w:r>
      <w:r w:rsidR="00042240" w:rsidRPr="00174740">
        <w:rPr>
          <w:rFonts w:ascii="Times New Roman" w:eastAsia="Times New Roman" w:hAnsi="Times New Roman" w:cs="Times New Roman"/>
          <w:sz w:val="22"/>
          <w:szCs w:val="22"/>
          <w:lang w:eastAsia="en-IE"/>
        </w:rPr>
        <w:t xml:space="preserve">circa €10,000. </w:t>
      </w:r>
      <w:r w:rsidR="00FC2922" w:rsidRPr="00174740">
        <w:rPr>
          <w:rFonts w:ascii="Times New Roman" w:eastAsia="Times New Roman" w:hAnsi="Times New Roman" w:cs="Times New Roman"/>
          <w:sz w:val="22"/>
          <w:szCs w:val="22"/>
          <w:lang w:eastAsia="en-IE"/>
        </w:rPr>
        <w:br/>
      </w:r>
    </w:p>
    <w:p w14:paraId="1A2D2C82" w14:textId="4E79F2C2" w:rsidR="00417495" w:rsidRPr="00AA7C38" w:rsidRDefault="00417495" w:rsidP="001E066B">
      <w:pPr>
        <w:pStyle w:val="PlainText"/>
        <w:numPr>
          <w:ilvl w:val="0"/>
          <w:numId w:val="10"/>
        </w:numPr>
        <w:ind w:left="0" w:hanging="567"/>
        <w:rPr>
          <w:rFonts w:ascii="Times New Roman" w:hAnsi="Times New Roman" w:cs="Times New Roman"/>
          <w:b/>
          <w:sz w:val="22"/>
          <w:szCs w:val="22"/>
        </w:rPr>
      </w:pPr>
      <w:r w:rsidRPr="00AA7C38">
        <w:rPr>
          <w:rFonts w:ascii="Times New Roman" w:hAnsi="Times New Roman" w:cs="Times New Roman"/>
          <w:b/>
          <w:sz w:val="22"/>
          <w:szCs w:val="22"/>
        </w:rPr>
        <w:t xml:space="preserve">Closing Date and application process: </w:t>
      </w:r>
    </w:p>
    <w:p w14:paraId="2A13A590" w14:textId="77777777" w:rsidR="001E066B" w:rsidRPr="008D3B7E" w:rsidRDefault="001E066B" w:rsidP="001E066B">
      <w:pPr>
        <w:pStyle w:val="PlainText"/>
        <w:rPr>
          <w:rFonts w:ascii="Times New Roman" w:hAnsi="Times New Roman" w:cs="Times New Roman"/>
          <w:b/>
          <w:sz w:val="10"/>
          <w:szCs w:val="10"/>
        </w:rPr>
      </w:pPr>
    </w:p>
    <w:p w14:paraId="7A4F0E26" w14:textId="1A0396AD" w:rsidR="00417495" w:rsidRPr="00AA7C38" w:rsidRDefault="00417495" w:rsidP="001E066B">
      <w:pPr>
        <w:tabs>
          <w:tab w:val="left" w:pos="855"/>
        </w:tabs>
        <w:spacing w:before="40" w:line="240" w:lineRule="auto"/>
        <w:contextualSpacing/>
        <w:rPr>
          <w:rFonts w:ascii="Times New Roman" w:hAnsi="Times New Roman" w:cs="Times New Roman"/>
          <w:b/>
          <w:u w:val="single"/>
        </w:rPr>
      </w:pPr>
      <w:r w:rsidRPr="00AA7C38">
        <w:rPr>
          <w:rFonts w:ascii="Times New Roman" w:hAnsi="Times New Roman" w:cs="Times New Roman"/>
          <w:b/>
        </w:rPr>
        <w:t>Tender submission must be received by</w:t>
      </w:r>
      <w:r w:rsidR="001E066B" w:rsidRPr="00AA7C38">
        <w:rPr>
          <w:rFonts w:ascii="Times New Roman" w:hAnsi="Times New Roman" w:cs="Times New Roman"/>
          <w:b/>
        </w:rPr>
        <w:t xml:space="preserve"> </w:t>
      </w:r>
      <w:r w:rsidR="001E066B" w:rsidRPr="00AA7C38">
        <w:rPr>
          <w:rFonts w:ascii="Times New Roman" w:hAnsi="Times New Roman" w:cs="Times New Roman"/>
          <w:b/>
          <w:u w:val="single"/>
        </w:rPr>
        <w:t>Tuesday 30</w:t>
      </w:r>
      <w:r w:rsidR="001E066B" w:rsidRPr="00AA7C38">
        <w:rPr>
          <w:rFonts w:ascii="Times New Roman" w:hAnsi="Times New Roman" w:cs="Times New Roman"/>
          <w:b/>
          <w:u w:val="single"/>
          <w:vertAlign w:val="superscript"/>
        </w:rPr>
        <w:t>th</w:t>
      </w:r>
      <w:r w:rsidR="001E066B" w:rsidRPr="00AA7C38">
        <w:rPr>
          <w:rFonts w:ascii="Times New Roman" w:hAnsi="Times New Roman" w:cs="Times New Roman"/>
          <w:b/>
          <w:u w:val="single"/>
        </w:rPr>
        <w:t xml:space="preserve"> April 2024 at 5.00pm</w:t>
      </w:r>
    </w:p>
    <w:p w14:paraId="492FA8D7" w14:textId="77777777" w:rsidR="00417495" w:rsidRPr="008D3B7E" w:rsidRDefault="00417495" w:rsidP="001E066B">
      <w:pPr>
        <w:tabs>
          <w:tab w:val="left" w:pos="855"/>
        </w:tabs>
        <w:spacing w:before="40" w:line="240" w:lineRule="auto"/>
        <w:contextualSpacing/>
        <w:rPr>
          <w:rFonts w:ascii="Times New Roman" w:hAnsi="Times New Roman" w:cs="Times New Roman"/>
          <w:sz w:val="10"/>
          <w:szCs w:val="10"/>
        </w:rPr>
      </w:pPr>
    </w:p>
    <w:p w14:paraId="7B930AE2" w14:textId="77777777" w:rsidR="001E066B" w:rsidRPr="00AA7C38" w:rsidRDefault="00417495" w:rsidP="001E066B">
      <w:pPr>
        <w:tabs>
          <w:tab w:val="left" w:pos="855"/>
        </w:tabs>
        <w:spacing w:before="40" w:line="240" w:lineRule="auto"/>
        <w:contextualSpacing/>
        <w:rPr>
          <w:rFonts w:ascii="Times New Roman" w:hAnsi="Times New Roman" w:cs="Times New Roman"/>
          <w:b/>
          <w:bCs/>
        </w:rPr>
      </w:pPr>
      <w:r w:rsidRPr="00AA7C38">
        <w:rPr>
          <w:rFonts w:ascii="Times New Roman" w:hAnsi="Times New Roman" w:cs="Times New Roman"/>
          <w:b/>
          <w:bCs/>
        </w:rPr>
        <w:t xml:space="preserve">Application process: </w:t>
      </w:r>
    </w:p>
    <w:p w14:paraId="79A330C5" w14:textId="77777777" w:rsidR="001E066B" w:rsidRPr="008D3B7E" w:rsidRDefault="001E066B" w:rsidP="001E066B">
      <w:pPr>
        <w:tabs>
          <w:tab w:val="left" w:pos="855"/>
        </w:tabs>
        <w:spacing w:before="40" w:line="240" w:lineRule="auto"/>
        <w:contextualSpacing/>
        <w:rPr>
          <w:rFonts w:ascii="Times New Roman" w:hAnsi="Times New Roman" w:cs="Times New Roman"/>
          <w:b/>
          <w:bCs/>
          <w:sz w:val="14"/>
          <w:szCs w:val="14"/>
        </w:rPr>
      </w:pPr>
    </w:p>
    <w:p w14:paraId="54EE44A0" w14:textId="728454F1" w:rsidR="001E066B" w:rsidRPr="00AA7C38" w:rsidRDefault="00417495" w:rsidP="001E066B">
      <w:pPr>
        <w:tabs>
          <w:tab w:val="left" w:pos="855"/>
        </w:tabs>
        <w:spacing w:before="40" w:line="240" w:lineRule="auto"/>
        <w:contextualSpacing/>
        <w:rPr>
          <w:rFonts w:ascii="Times New Roman" w:hAnsi="Times New Roman" w:cs="Times New Roman"/>
        </w:rPr>
      </w:pPr>
      <w:r w:rsidRPr="00AA7C38">
        <w:rPr>
          <w:rFonts w:ascii="Times New Roman" w:hAnsi="Times New Roman" w:cs="Times New Roman"/>
        </w:rPr>
        <w:t xml:space="preserve">Submission of Tenders Completed Tenders should be submitted in a sealed envelope </w:t>
      </w:r>
      <w:r w:rsidR="001E066B" w:rsidRPr="00AA7C38">
        <w:rPr>
          <w:rFonts w:ascii="Times New Roman" w:hAnsi="Times New Roman" w:cs="Times New Roman"/>
        </w:rPr>
        <w:t>m</w:t>
      </w:r>
      <w:r w:rsidRPr="00AA7C38">
        <w:rPr>
          <w:rFonts w:ascii="Times New Roman" w:hAnsi="Times New Roman" w:cs="Times New Roman"/>
        </w:rPr>
        <w:t>arked</w:t>
      </w:r>
      <w:r w:rsidR="001E066B" w:rsidRPr="00AA7C38">
        <w:rPr>
          <w:rFonts w:ascii="Times New Roman" w:hAnsi="Times New Roman" w:cs="Times New Roman"/>
        </w:rPr>
        <w:t>:</w:t>
      </w:r>
    </w:p>
    <w:p w14:paraId="7B689153" w14:textId="7C1F3DBE" w:rsidR="001E066B" w:rsidRPr="00AA7C38" w:rsidRDefault="00594246" w:rsidP="001E066B">
      <w:pPr>
        <w:tabs>
          <w:tab w:val="left" w:pos="855"/>
        </w:tabs>
        <w:spacing w:before="40" w:line="240" w:lineRule="auto"/>
        <w:contextualSpacing/>
        <w:rPr>
          <w:rFonts w:ascii="Times New Roman" w:hAnsi="Times New Roman" w:cs="Times New Roman"/>
        </w:rPr>
      </w:pPr>
      <w:r w:rsidRPr="00AA7C38">
        <w:rPr>
          <w:rFonts w:ascii="Times New Roman" w:hAnsi="Times New Roman" w:cs="Times New Roman"/>
          <w:b/>
          <w:bCs/>
        </w:rPr>
        <w:t xml:space="preserve">Migrant </w:t>
      </w:r>
      <w:r w:rsidR="0003346C" w:rsidRPr="00AA7C38">
        <w:rPr>
          <w:rFonts w:ascii="Times New Roman" w:hAnsi="Times New Roman" w:cs="Times New Roman"/>
          <w:b/>
          <w:bCs/>
        </w:rPr>
        <w:t xml:space="preserve">Employment </w:t>
      </w:r>
      <w:r w:rsidRPr="00AA7C38">
        <w:rPr>
          <w:rFonts w:ascii="Times New Roman" w:hAnsi="Times New Roman" w:cs="Times New Roman"/>
          <w:b/>
          <w:bCs/>
        </w:rPr>
        <w:t xml:space="preserve">Needs </w:t>
      </w:r>
      <w:r w:rsidR="00417495" w:rsidRPr="00AA7C38">
        <w:rPr>
          <w:rFonts w:ascii="Times New Roman" w:hAnsi="Times New Roman" w:cs="Times New Roman"/>
          <w:b/>
          <w:bCs/>
        </w:rPr>
        <w:t>Evaluation Tender</w:t>
      </w:r>
      <w:r w:rsidR="00417495" w:rsidRPr="00AA7C38">
        <w:rPr>
          <w:rFonts w:ascii="Times New Roman" w:hAnsi="Times New Roman" w:cs="Times New Roman"/>
        </w:rPr>
        <w:t xml:space="preserve"> </w:t>
      </w:r>
      <w:r w:rsidR="001E066B" w:rsidRPr="00AA7C38">
        <w:rPr>
          <w:rFonts w:ascii="Times New Roman" w:hAnsi="Times New Roman" w:cs="Times New Roman"/>
          <w:b/>
          <w:bCs/>
        </w:rPr>
        <w:t>Ref. 13</w:t>
      </w:r>
      <w:r w:rsidR="00AA7C38" w:rsidRPr="00AA7C38">
        <w:rPr>
          <w:rFonts w:ascii="Times New Roman" w:hAnsi="Times New Roman" w:cs="Times New Roman"/>
          <w:b/>
          <w:bCs/>
        </w:rPr>
        <w:t>2</w:t>
      </w:r>
      <w:r w:rsidR="001E066B" w:rsidRPr="00AA7C38">
        <w:rPr>
          <w:rFonts w:ascii="Times New Roman" w:hAnsi="Times New Roman" w:cs="Times New Roman"/>
          <w:b/>
          <w:bCs/>
        </w:rPr>
        <w:t>/2024</w:t>
      </w:r>
      <w:r w:rsidR="001E066B" w:rsidRPr="00AA7C38">
        <w:rPr>
          <w:rFonts w:ascii="Times New Roman" w:hAnsi="Times New Roman" w:cs="Times New Roman"/>
        </w:rPr>
        <w:t xml:space="preserve"> </w:t>
      </w:r>
      <w:r w:rsidR="00417495" w:rsidRPr="00AA7C38">
        <w:rPr>
          <w:rFonts w:ascii="Times New Roman" w:hAnsi="Times New Roman" w:cs="Times New Roman"/>
        </w:rPr>
        <w:t>to</w:t>
      </w:r>
      <w:r w:rsidR="001E066B" w:rsidRPr="00AA7C38">
        <w:rPr>
          <w:rFonts w:ascii="Times New Roman" w:hAnsi="Times New Roman" w:cs="Times New Roman"/>
        </w:rPr>
        <w:t>:</w:t>
      </w:r>
    </w:p>
    <w:p w14:paraId="7FC60D52" w14:textId="77777777" w:rsidR="001E066B" w:rsidRPr="008D3B7E" w:rsidRDefault="001E066B" w:rsidP="001E066B">
      <w:pPr>
        <w:tabs>
          <w:tab w:val="left" w:pos="855"/>
        </w:tabs>
        <w:spacing w:before="40" w:line="240" w:lineRule="auto"/>
        <w:contextualSpacing/>
        <w:rPr>
          <w:rFonts w:ascii="Times New Roman" w:hAnsi="Times New Roman" w:cs="Times New Roman"/>
          <w:sz w:val="14"/>
          <w:szCs w:val="14"/>
        </w:rPr>
      </w:pPr>
    </w:p>
    <w:p w14:paraId="2704D45E" w14:textId="77777777" w:rsidR="001E066B" w:rsidRPr="00AA7C38" w:rsidRDefault="001E066B" w:rsidP="001E066B">
      <w:pPr>
        <w:spacing w:after="0"/>
        <w:rPr>
          <w:rFonts w:ascii="Times New Roman" w:hAnsi="Times New Roman" w:cs="Times New Roman"/>
          <w:b/>
          <w:bCs/>
          <w:lang w:val="en-US"/>
        </w:rPr>
      </w:pPr>
      <w:r w:rsidRPr="00D243CE">
        <w:rPr>
          <w:rFonts w:ascii="Times New Roman" w:hAnsi="Times New Roman" w:cs="Times New Roman"/>
          <w:b/>
          <w:bCs/>
          <w:lang w:val="en-US"/>
        </w:rPr>
        <w:t>Admi</w:t>
      </w:r>
      <w:r w:rsidRPr="00AA7C38">
        <w:rPr>
          <w:rFonts w:ascii="Times New Roman" w:hAnsi="Times New Roman" w:cs="Times New Roman"/>
          <w:b/>
          <w:bCs/>
          <w:lang w:val="en-US"/>
        </w:rPr>
        <w:t xml:space="preserve">nistration &amp; Operation Department, </w:t>
      </w:r>
    </w:p>
    <w:p w14:paraId="7F53E3F3" w14:textId="77777777" w:rsidR="001E066B" w:rsidRPr="00AA7C38" w:rsidRDefault="001E066B" w:rsidP="001E066B">
      <w:pPr>
        <w:spacing w:after="0"/>
        <w:rPr>
          <w:rFonts w:ascii="Times New Roman" w:hAnsi="Times New Roman" w:cs="Times New Roman"/>
          <w:b/>
          <w:bCs/>
          <w:lang w:val="en-US"/>
        </w:rPr>
      </w:pPr>
      <w:r w:rsidRPr="00AA7C38">
        <w:rPr>
          <w:rFonts w:ascii="Times New Roman" w:hAnsi="Times New Roman" w:cs="Times New Roman"/>
          <w:b/>
          <w:bCs/>
          <w:lang w:val="en-US"/>
        </w:rPr>
        <w:t xml:space="preserve">South Dublin County Partnership, </w:t>
      </w:r>
    </w:p>
    <w:p w14:paraId="505CDE42" w14:textId="77777777" w:rsidR="001E066B" w:rsidRPr="00AA7C38" w:rsidRDefault="001E066B" w:rsidP="001E066B">
      <w:pPr>
        <w:spacing w:after="0"/>
        <w:rPr>
          <w:rFonts w:ascii="Times New Roman" w:hAnsi="Times New Roman" w:cs="Times New Roman"/>
          <w:b/>
          <w:bCs/>
          <w:lang w:val="en-US"/>
        </w:rPr>
      </w:pPr>
      <w:r w:rsidRPr="00AA7C38">
        <w:rPr>
          <w:rFonts w:ascii="Times New Roman" w:hAnsi="Times New Roman" w:cs="Times New Roman"/>
          <w:b/>
          <w:bCs/>
          <w:lang w:val="en-US"/>
        </w:rPr>
        <w:t xml:space="preserve">Unit D1, </w:t>
      </w:r>
    </w:p>
    <w:p w14:paraId="15C762EB" w14:textId="77777777" w:rsidR="001E066B" w:rsidRPr="00AA7C38" w:rsidRDefault="001E066B" w:rsidP="001E066B">
      <w:pPr>
        <w:spacing w:after="0"/>
        <w:rPr>
          <w:rFonts w:ascii="Times New Roman" w:hAnsi="Times New Roman" w:cs="Times New Roman"/>
          <w:b/>
          <w:bCs/>
          <w:lang w:val="en-US"/>
        </w:rPr>
      </w:pPr>
      <w:proofErr w:type="spellStart"/>
      <w:r w:rsidRPr="00AA7C38">
        <w:rPr>
          <w:rFonts w:ascii="Times New Roman" w:hAnsi="Times New Roman" w:cs="Times New Roman"/>
          <w:b/>
          <w:bCs/>
          <w:lang w:val="en-US"/>
        </w:rPr>
        <w:t>Nangor</w:t>
      </w:r>
      <w:proofErr w:type="spellEnd"/>
      <w:r w:rsidRPr="00AA7C38">
        <w:rPr>
          <w:rFonts w:ascii="Times New Roman" w:hAnsi="Times New Roman" w:cs="Times New Roman"/>
          <w:b/>
          <w:bCs/>
          <w:lang w:val="en-US"/>
        </w:rPr>
        <w:t xml:space="preserve"> Road Business Park, </w:t>
      </w:r>
    </w:p>
    <w:p w14:paraId="1D2A9C27" w14:textId="77777777" w:rsidR="001E066B" w:rsidRPr="00AA7C38" w:rsidRDefault="001E066B" w:rsidP="001E066B">
      <w:pPr>
        <w:spacing w:after="0"/>
        <w:rPr>
          <w:rFonts w:ascii="Times New Roman" w:hAnsi="Times New Roman" w:cs="Times New Roman"/>
          <w:b/>
          <w:bCs/>
          <w:lang w:val="en-US"/>
        </w:rPr>
      </w:pPr>
      <w:proofErr w:type="spellStart"/>
      <w:r w:rsidRPr="00AA7C38">
        <w:rPr>
          <w:rFonts w:ascii="Times New Roman" w:hAnsi="Times New Roman" w:cs="Times New Roman"/>
          <w:b/>
          <w:bCs/>
          <w:lang w:val="en-US"/>
        </w:rPr>
        <w:t>Nangor</w:t>
      </w:r>
      <w:proofErr w:type="spellEnd"/>
      <w:r w:rsidRPr="00AA7C38">
        <w:rPr>
          <w:rFonts w:ascii="Times New Roman" w:hAnsi="Times New Roman" w:cs="Times New Roman"/>
          <w:b/>
          <w:bCs/>
          <w:lang w:val="en-US"/>
        </w:rPr>
        <w:t xml:space="preserve"> Road, Dublin 12. </w:t>
      </w:r>
    </w:p>
    <w:p w14:paraId="6DE28B3F" w14:textId="77777777" w:rsidR="001E066B" w:rsidRPr="008D3B7E" w:rsidRDefault="001E066B" w:rsidP="001E066B">
      <w:pPr>
        <w:tabs>
          <w:tab w:val="left" w:pos="855"/>
        </w:tabs>
        <w:spacing w:before="40" w:line="240" w:lineRule="auto"/>
        <w:contextualSpacing/>
        <w:rPr>
          <w:rFonts w:ascii="Times New Roman" w:hAnsi="Times New Roman" w:cs="Times New Roman"/>
          <w:sz w:val="14"/>
          <w:szCs w:val="14"/>
        </w:rPr>
      </w:pPr>
    </w:p>
    <w:p w14:paraId="446D2449" w14:textId="7D03C936" w:rsidR="00417495" w:rsidRPr="00AA7C38" w:rsidRDefault="001E066B" w:rsidP="001E066B">
      <w:pPr>
        <w:tabs>
          <w:tab w:val="left" w:pos="855"/>
        </w:tabs>
        <w:spacing w:before="40" w:line="240" w:lineRule="auto"/>
        <w:contextualSpacing/>
        <w:rPr>
          <w:rFonts w:ascii="Times New Roman" w:hAnsi="Times New Roman" w:cs="Times New Roman"/>
        </w:rPr>
      </w:pPr>
      <w:r w:rsidRPr="00AA7C38">
        <w:rPr>
          <w:rFonts w:ascii="Times New Roman" w:hAnsi="Times New Roman" w:cs="Times New Roman"/>
        </w:rPr>
        <w:t xml:space="preserve">Or </w:t>
      </w:r>
      <w:r w:rsidR="00417495" w:rsidRPr="00AA7C38">
        <w:rPr>
          <w:rFonts w:ascii="Times New Roman" w:hAnsi="Times New Roman" w:cs="Times New Roman"/>
        </w:rPr>
        <w:t xml:space="preserve">sent electronically to </w:t>
      </w:r>
      <w:hyperlink r:id="rId10" w:history="1">
        <w:r w:rsidRPr="00AA7C38">
          <w:rPr>
            <w:rStyle w:val="Hyperlink"/>
            <w:rFonts w:ascii="Times New Roman" w:hAnsi="Times New Roman" w:cs="Times New Roman"/>
            <w:b/>
            <w:bCs/>
          </w:rPr>
          <w:t>Catherine.Robinson@sdcpartnership.ie</w:t>
        </w:r>
      </w:hyperlink>
      <w:r w:rsidR="00576C74" w:rsidRPr="00AA7C38">
        <w:rPr>
          <w:rStyle w:val="Hyperlink"/>
          <w:rFonts w:ascii="Times New Roman" w:hAnsi="Times New Roman" w:cs="Times New Roman"/>
          <w:b/>
          <w:bCs/>
        </w:rPr>
        <w:t>.</w:t>
      </w:r>
    </w:p>
    <w:p w14:paraId="1088599D" w14:textId="686DAF9E" w:rsidR="001E066B" w:rsidRPr="00AA7C38" w:rsidRDefault="00417495" w:rsidP="00645486">
      <w:pPr>
        <w:pStyle w:val="PlainText"/>
        <w:spacing w:line="276" w:lineRule="auto"/>
        <w:rPr>
          <w:rFonts w:ascii="Times New Roman" w:hAnsi="Times New Roman" w:cs="Times New Roman"/>
          <w:b/>
          <w:sz w:val="22"/>
          <w:szCs w:val="22"/>
        </w:rPr>
      </w:pPr>
      <w:r w:rsidRPr="00AA7C38">
        <w:rPr>
          <w:rFonts w:ascii="Times New Roman" w:hAnsi="Times New Roman" w:cs="Times New Roman"/>
          <w:sz w:val="22"/>
          <w:szCs w:val="22"/>
        </w:rPr>
        <w:t>Any queries should be sent to</w:t>
      </w:r>
      <w:r w:rsidR="00594246" w:rsidRPr="00AA7C38">
        <w:rPr>
          <w:rFonts w:ascii="Times New Roman" w:hAnsi="Times New Roman" w:cs="Times New Roman"/>
          <w:sz w:val="22"/>
          <w:szCs w:val="22"/>
        </w:rPr>
        <w:t xml:space="preserve"> </w:t>
      </w:r>
      <w:hyperlink r:id="rId11" w:history="1">
        <w:r w:rsidR="001E066B" w:rsidRPr="00AA7C38">
          <w:rPr>
            <w:rStyle w:val="Hyperlink"/>
            <w:rFonts w:ascii="Times New Roman" w:hAnsi="Times New Roman" w:cs="Times New Roman"/>
            <w:b/>
            <w:bCs/>
            <w:sz w:val="22"/>
            <w:szCs w:val="22"/>
          </w:rPr>
          <w:t>Triona.Reid@sdcpartnership.ie</w:t>
        </w:r>
      </w:hyperlink>
      <w:r w:rsidR="00042240" w:rsidRPr="00AA7C38">
        <w:rPr>
          <w:rFonts w:ascii="Times New Roman" w:hAnsi="Times New Roman" w:cs="Times New Roman"/>
          <w:sz w:val="22"/>
          <w:szCs w:val="22"/>
        </w:rPr>
        <w:t xml:space="preserve"> </w:t>
      </w:r>
      <w:r w:rsidRPr="00AA7C38">
        <w:rPr>
          <w:rFonts w:ascii="Times New Roman" w:hAnsi="Times New Roman" w:cs="Times New Roman"/>
          <w:sz w:val="22"/>
          <w:szCs w:val="22"/>
        </w:rPr>
        <w:t xml:space="preserve">with subject reference </w:t>
      </w:r>
      <w:r w:rsidR="00594246" w:rsidRPr="00AA7C38">
        <w:rPr>
          <w:rFonts w:ascii="Times New Roman" w:hAnsi="Times New Roman" w:cs="Times New Roman"/>
          <w:b/>
          <w:sz w:val="22"/>
          <w:szCs w:val="22"/>
        </w:rPr>
        <w:t xml:space="preserve">Migrant </w:t>
      </w:r>
      <w:r w:rsidR="005155A2" w:rsidRPr="00AA7C38">
        <w:rPr>
          <w:rFonts w:ascii="Times New Roman" w:hAnsi="Times New Roman" w:cs="Times New Roman"/>
          <w:b/>
          <w:sz w:val="22"/>
          <w:szCs w:val="22"/>
        </w:rPr>
        <w:t xml:space="preserve">Employment </w:t>
      </w:r>
      <w:r w:rsidR="00594246" w:rsidRPr="00AA7C38">
        <w:rPr>
          <w:rFonts w:ascii="Times New Roman" w:hAnsi="Times New Roman" w:cs="Times New Roman"/>
          <w:b/>
          <w:sz w:val="22"/>
          <w:szCs w:val="22"/>
        </w:rPr>
        <w:t>Needs</w:t>
      </w:r>
      <w:r w:rsidRPr="00AA7C38">
        <w:rPr>
          <w:rFonts w:ascii="Times New Roman" w:hAnsi="Times New Roman" w:cs="Times New Roman"/>
          <w:b/>
          <w:sz w:val="22"/>
          <w:szCs w:val="22"/>
        </w:rPr>
        <w:t xml:space="preserve"> Evaluation Tender</w:t>
      </w:r>
      <w:r w:rsidR="001E066B" w:rsidRPr="00AA7C38">
        <w:rPr>
          <w:rFonts w:ascii="Times New Roman" w:hAnsi="Times New Roman" w:cs="Times New Roman"/>
          <w:b/>
          <w:sz w:val="22"/>
          <w:szCs w:val="22"/>
        </w:rPr>
        <w:t xml:space="preserve"> Ref. 13</w:t>
      </w:r>
      <w:r w:rsidR="00AA7C38" w:rsidRPr="00AA7C38">
        <w:rPr>
          <w:rFonts w:ascii="Times New Roman" w:hAnsi="Times New Roman" w:cs="Times New Roman"/>
          <w:b/>
          <w:sz w:val="22"/>
          <w:szCs w:val="22"/>
        </w:rPr>
        <w:t>2</w:t>
      </w:r>
      <w:r w:rsidR="001E066B" w:rsidRPr="00AA7C38">
        <w:rPr>
          <w:rFonts w:ascii="Times New Roman" w:hAnsi="Times New Roman" w:cs="Times New Roman"/>
          <w:b/>
          <w:sz w:val="22"/>
          <w:szCs w:val="22"/>
        </w:rPr>
        <w:t>/2024</w:t>
      </w:r>
    </w:p>
    <w:p w14:paraId="5992EEBC" w14:textId="77777777" w:rsidR="001E066B" w:rsidRPr="00B53482" w:rsidRDefault="001E066B" w:rsidP="001E066B">
      <w:pPr>
        <w:pStyle w:val="PlainText"/>
        <w:rPr>
          <w:rFonts w:ascii="Times New Roman" w:hAnsi="Times New Roman" w:cs="Times New Roman"/>
          <w:b/>
          <w:sz w:val="12"/>
          <w:szCs w:val="12"/>
        </w:rPr>
      </w:pPr>
    </w:p>
    <w:p w14:paraId="3D763607" w14:textId="77777777" w:rsidR="001E066B" w:rsidRPr="001E186C" w:rsidRDefault="001E066B" w:rsidP="001E066B">
      <w:pPr>
        <w:tabs>
          <w:tab w:val="left" w:pos="855"/>
        </w:tabs>
        <w:spacing w:before="40" w:line="240" w:lineRule="auto"/>
        <w:contextualSpacing/>
        <w:rPr>
          <w:rFonts w:ascii="Times New Roman" w:hAnsi="Times New Roman" w:cs="Times New Roman"/>
          <w:b/>
        </w:rPr>
      </w:pPr>
      <w:r w:rsidRPr="001E186C">
        <w:rPr>
          <w:rFonts w:ascii="Times New Roman" w:hAnsi="Times New Roman" w:cs="Times New Roman"/>
          <w:b/>
        </w:rPr>
        <w:t xml:space="preserve">Tenders received after the closing date will not be considered.  </w:t>
      </w:r>
    </w:p>
    <w:p w14:paraId="59E29F9F" w14:textId="742EAB80" w:rsidR="001E066B" w:rsidRPr="00B53482" w:rsidRDefault="001E066B" w:rsidP="001E066B">
      <w:pPr>
        <w:spacing w:after="0"/>
        <w:contextualSpacing/>
        <w:jc w:val="both"/>
        <w:rPr>
          <w:rFonts w:ascii="Times New Roman" w:hAnsi="Times New Roman" w:cs="Times New Roman"/>
          <w:sz w:val="14"/>
          <w:szCs w:val="14"/>
          <w:lang w:val="en-US"/>
        </w:rPr>
      </w:pPr>
    </w:p>
    <w:p w14:paraId="66126A74" w14:textId="77777777" w:rsidR="001E066B" w:rsidRPr="001E186C" w:rsidRDefault="001E066B" w:rsidP="001E066B">
      <w:pPr>
        <w:spacing w:after="0"/>
        <w:contextualSpacing/>
        <w:jc w:val="both"/>
        <w:rPr>
          <w:rFonts w:ascii="Times New Roman" w:hAnsi="Times New Roman" w:cs="Times New Roman"/>
          <w:b/>
          <w:bCs/>
          <w:lang w:val="en-US"/>
        </w:rPr>
      </w:pPr>
      <w:r w:rsidRPr="001E186C">
        <w:rPr>
          <w:rFonts w:ascii="Times New Roman" w:hAnsi="Times New Roman" w:cs="Times New Roman"/>
          <w:b/>
          <w:bCs/>
          <w:lang w:val="en-US"/>
        </w:rPr>
        <w:t>No individual correspondence will be entered into.</w:t>
      </w:r>
    </w:p>
    <w:p w14:paraId="6B8AE038" w14:textId="77777777" w:rsidR="001E066B" w:rsidRPr="00174740" w:rsidRDefault="001E066B" w:rsidP="001E066B">
      <w:pPr>
        <w:spacing w:after="0"/>
        <w:contextualSpacing/>
        <w:jc w:val="both"/>
        <w:rPr>
          <w:rFonts w:ascii="Times New Roman" w:hAnsi="Times New Roman" w:cs="Times New Roman"/>
          <w:sz w:val="14"/>
          <w:szCs w:val="14"/>
          <w:lang w:val="en-US"/>
        </w:rPr>
      </w:pPr>
    </w:p>
    <w:p w14:paraId="49C8BCC1" w14:textId="77777777" w:rsidR="001E066B" w:rsidRPr="00B53482" w:rsidRDefault="001E066B" w:rsidP="001E066B">
      <w:pPr>
        <w:spacing w:after="0"/>
        <w:contextualSpacing/>
        <w:jc w:val="both"/>
        <w:rPr>
          <w:rFonts w:ascii="Times New Roman" w:hAnsi="Times New Roman" w:cs="Times New Roman"/>
          <w:sz w:val="6"/>
          <w:szCs w:val="6"/>
          <w:lang w:val="en-US"/>
        </w:rPr>
      </w:pPr>
    </w:p>
    <w:p w14:paraId="799F43D6" w14:textId="0A8C47E0" w:rsidR="00C86CAB" w:rsidRPr="00B53482" w:rsidRDefault="001E066B" w:rsidP="00C5619C">
      <w:pPr>
        <w:spacing w:after="0"/>
        <w:contextualSpacing/>
        <w:jc w:val="center"/>
        <w:rPr>
          <w:rFonts w:ascii="Times New Roman" w:hAnsi="Times New Roman" w:cs="Times New Roman"/>
          <w:b/>
          <w:bCs/>
          <w:i/>
          <w:iCs/>
          <w:sz w:val="24"/>
          <w:szCs w:val="24"/>
          <w:lang w:val="en-US"/>
        </w:rPr>
      </w:pPr>
      <w:r w:rsidRPr="00B53482">
        <w:rPr>
          <w:rFonts w:ascii="Times New Roman" w:hAnsi="Times New Roman" w:cs="Times New Roman"/>
          <w:b/>
          <w:bCs/>
          <w:i/>
          <w:iCs/>
          <w:sz w:val="24"/>
          <w:szCs w:val="24"/>
          <w:lang w:val="en-US"/>
        </w:rPr>
        <w:t>South Dublin County Partnership is an Equal Opportunity Employer.</w:t>
      </w:r>
    </w:p>
    <w:sectPr w:rsidR="00C86CAB" w:rsidRPr="00B53482" w:rsidSect="001E066B">
      <w:headerReference w:type="even" r:id="rId12"/>
      <w:headerReference w:type="default" r:id="rId13"/>
      <w:footerReference w:type="even" r:id="rId14"/>
      <w:footerReference w:type="default" r:id="rId15"/>
      <w:headerReference w:type="first" r:id="rId16"/>
      <w:footerReference w:type="first" r:id="rId17"/>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DD2B" w14:textId="77777777" w:rsidR="00F45469" w:rsidRDefault="00F45469" w:rsidP="0005303C">
      <w:pPr>
        <w:spacing w:after="0" w:line="240" w:lineRule="auto"/>
      </w:pPr>
      <w:r>
        <w:separator/>
      </w:r>
    </w:p>
  </w:endnote>
  <w:endnote w:type="continuationSeparator" w:id="0">
    <w:p w14:paraId="3B90FF1C" w14:textId="77777777" w:rsidR="00F45469" w:rsidRDefault="00F45469" w:rsidP="0005303C">
      <w:pPr>
        <w:spacing w:after="0" w:line="240" w:lineRule="auto"/>
      </w:pPr>
      <w:r>
        <w:continuationSeparator/>
      </w:r>
    </w:p>
  </w:endnote>
  <w:endnote w:type="continuationNotice" w:id="1">
    <w:p w14:paraId="071F7A6D" w14:textId="77777777" w:rsidR="00F45469" w:rsidRDefault="00F454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sis MT Pro Black">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6B93" w14:textId="77777777" w:rsidR="00D67452" w:rsidRDefault="00D67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F42A" w14:textId="2FC940D0" w:rsidR="00354D5E" w:rsidRDefault="007A22D8">
    <w:pPr>
      <w:pStyle w:val="Footer"/>
    </w:pPr>
    <w:r w:rsidRPr="00DB4115">
      <w:rPr>
        <w:rFonts w:ascii="Calibri" w:hAnsi="Calibri"/>
        <w:noProof/>
        <w:lang w:val="en-US"/>
      </w:rPr>
      <w:drawing>
        <wp:anchor distT="0" distB="0" distL="114300" distR="114300" simplePos="0" relativeHeight="251661312" behindDoc="0" locked="0" layoutInCell="1" allowOverlap="1" wp14:anchorId="56C83BA9" wp14:editId="41C261C4">
          <wp:simplePos x="0" y="0"/>
          <wp:positionH relativeFrom="margin">
            <wp:posOffset>173355</wp:posOffset>
          </wp:positionH>
          <wp:positionV relativeFrom="paragraph">
            <wp:posOffset>-593725</wp:posOffset>
          </wp:positionV>
          <wp:extent cx="5949300" cy="1040765"/>
          <wp:effectExtent l="0" t="0" r="0" b="6985"/>
          <wp:wrapNone/>
          <wp:docPr id="7" name="Picture 7"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docume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9300" cy="104076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1F94" w14:textId="77777777" w:rsidR="00D67452" w:rsidRDefault="00D67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70792" w14:textId="77777777" w:rsidR="00F45469" w:rsidRDefault="00F45469" w:rsidP="0005303C">
      <w:pPr>
        <w:spacing w:after="0" w:line="240" w:lineRule="auto"/>
      </w:pPr>
      <w:r>
        <w:separator/>
      </w:r>
    </w:p>
  </w:footnote>
  <w:footnote w:type="continuationSeparator" w:id="0">
    <w:p w14:paraId="7CA2C2DF" w14:textId="77777777" w:rsidR="00F45469" w:rsidRDefault="00F45469" w:rsidP="0005303C">
      <w:pPr>
        <w:spacing w:after="0" w:line="240" w:lineRule="auto"/>
      </w:pPr>
      <w:r>
        <w:continuationSeparator/>
      </w:r>
    </w:p>
  </w:footnote>
  <w:footnote w:type="continuationNotice" w:id="1">
    <w:p w14:paraId="1E9C65FA" w14:textId="77777777" w:rsidR="00F45469" w:rsidRDefault="00F454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BF26" w14:textId="77777777" w:rsidR="00D67452" w:rsidRDefault="00D674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813E" w14:textId="507F02EA" w:rsidR="003E313C" w:rsidRDefault="00354D5E" w:rsidP="003E313C">
    <w:pPr>
      <w:pStyle w:val="Header"/>
      <w:jc w:val="center"/>
    </w:pPr>
    <w:r w:rsidRPr="00065D87">
      <w:rPr>
        <w:rFonts w:ascii="Calibri" w:hAnsi="Calibri"/>
        <w:noProof/>
        <w:lang w:val="en-US"/>
      </w:rPr>
      <w:drawing>
        <wp:anchor distT="0" distB="0" distL="114300" distR="114300" simplePos="0" relativeHeight="251659264" behindDoc="0" locked="0" layoutInCell="1" allowOverlap="1" wp14:anchorId="339FAF6A" wp14:editId="72ADDADE">
          <wp:simplePos x="0" y="0"/>
          <wp:positionH relativeFrom="margin">
            <wp:posOffset>85725</wp:posOffset>
          </wp:positionH>
          <wp:positionV relativeFrom="paragraph">
            <wp:posOffset>-269240</wp:posOffset>
          </wp:positionV>
          <wp:extent cx="6181725" cy="821540"/>
          <wp:effectExtent l="0" t="0" r="0" b="0"/>
          <wp:wrapNone/>
          <wp:docPr id="2" name="Picture 2" descr="A computer screen 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mputer screen shot of a computer screen&#10;&#10;Description automatically generated"/>
                  <pic:cNvPicPr>
                    <a:picLocks noChangeAspect="1" noChangeArrowheads="1"/>
                  </pic:cNvPicPr>
                </pic:nvPicPr>
                <pic:blipFill>
                  <a:blip r:embed="rId1"/>
                  <a:srcRect l="9670" t="21856" r="7576" b="66209"/>
                  <a:stretch>
                    <a:fillRect/>
                  </a:stretch>
                </pic:blipFill>
                <pic:spPr bwMode="auto">
                  <a:xfrm>
                    <a:off x="0" y="0"/>
                    <a:ext cx="6181725" cy="821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4310132" w14:textId="7697A5A7" w:rsidR="00594246" w:rsidRPr="003E313C" w:rsidRDefault="00594246" w:rsidP="003E313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E5B7" w14:textId="77777777" w:rsidR="00D67452" w:rsidRDefault="00D67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7F81"/>
    <w:multiLevelType w:val="hybridMultilevel"/>
    <w:tmpl w:val="B4E693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7C1C9A"/>
    <w:multiLevelType w:val="hybridMultilevel"/>
    <w:tmpl w:val="6CD8309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81F0F0C"/>
    <w:multiLevelType w:val="hybridMultilevel"/>
    <w:tmpl w:val="0226D80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B176F45"/>
    <w:multiLevelType w:val="hybridMultilevel"/>
    <w:tmpl w:val="119609A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86156A3"/>
    <w:multiLevelType w:val="hybridMultilevel"/>
    <w:tmpl w:val="C422D696"/>
    <w:lvl w:ilvl="0" w:tplc="18090001">
      <w:start w:val="1"/>
      <w:numFmt w:val="bullet"/>
      <w:lvlText w:val=""/>
      <w:lvlJc w:val="left"/>
      <w:pPr>
        <w:ind w:left="1434" w:hanging="360"/>
      </w:pPr>
      <w:rPr>
        <w:rFonts w:ascii="Symbol" w:hAnsi="Symbol" w:hint="default"/>
      </w:rPr>
    </w:lvl>
    <w:lvl w:ilvl="1" w:tplc="18090003" w:tentative="1">
      <w:start w:val="1"/>
      <w:numFmt w:val="bullet"/>
      <w:lvlText w:val="o"/>
      <w:lvlJc w:val="left"/>
      <w:pPr>
        <w:ind w:left="2154" w:hanging="360"/>
      </w:pPr>
      <w:rPr>
        <w:rFonts w:ascii="Courier New" w:hAnsi="Courier New" w:cs="Courier New"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5" w15:restartNumberingAfterBreak="0">
    <w:nsid w:val="2A6813D5"/>
    <w:multiLevelType w:val="hybridMultilevel"/>
    <w:tmpl w:val="2DE05CD8"/>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B0D49D4"/>
    <w:multiLevelType w:val="hybridMultilevel"/>
    <w:tmpl w:val="FC584AB0"/>
    <w:lvl w:ilvl="0" w:tplc="18090001">
      <w:start w:val="1"/>
      <w:numFmt w:val="bullet"/>
      <w:lvlText w:val=""/>
      <w:lvlJc w:val="left"/>
      <w:pPr>
        <w:ind w:left="780" w:hanging="360"/>
      </w:pPr>
      <w:rPr>
        <w:rFonts w:ascii="Symbol" w:hAnsi="Symbol" w:cs="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cs="Wingdings" w:hint="default"/>
      </w:rPr>
    </w:lvl>
    <w:lvl w:ilvl="3" w:tplc="18090001" w:tentative="1">
      <w:start w:val="1"/>
      <w:numFmt w:val="bullet"/>
      <w:lvlText w:val=""/>
      <w:lvlJc w:val="left"/>
      <w:pPr>
        <w:ind w:left="2940" w:hanging="360"/>
      </w:pPr>
      <w:rPr>
        <w:rFonts w:ascii="Symbol" w:hAnsi="Symbol" w:cs="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cs="Wingdings" w:hint="default"/>
      </w:rPr>
    </w:lvl>
    <w:lvl w:ilvl="6" w:tplc="18090001" w:tentative="1">
      <w:start w:val="1"/>
      <w:numFmt w:val="bullet"/>
      <w:lvlText w:val=""/>
      <w:lvlJc w:val="left"/>
      <w:pPr>
        <w:ind w:left="5100" w:hanging="360"/>
      </w:pPr>
      <w:rPr>
        <w:rFonts w:ascii="Symbol" w:hAnsi="Symbol" w:cs="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cs="Wingdings" w:hint="default"/>
      </w:rPr>
    </w:lvl>
  </w:abstractNum>
  <w:abstractNum w:abstractNumId="7" w15:restartNumberingAfterBreak="0">
    <w:nsid w:val="2ED4411D"/>
    <w:multiLevelType w:val="hybridMultilevel"/>
    <w:tmpl w:val="844A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27585"/>
    <w:multiLevelType w:val="hybridMultilevel"/>
    <w:tmpl w:val="59ACA1BC"/>
    <w:lvl w:ilvl="0" w:tplc="18090001">
      <w:start w:val="1"/>
      <w:numFmt w:val="bullet"/>
      <w:lvlText w:val=""/>
      <w:lvlJc w:val="left"/>
      <w:pPr>
        <w:ind w:left="644" w:hanging="360"/>
      </w:pPr>
      <w:rPr>
        <w:rFonts w:ascii="Symbol" w:hAnsi="Symbol"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 w15:restartNumberingAfterBreak="0">
    <w:nsid w:val="3A3A00D2"/>
    <w:multiLevelType w:val="hybridMultilevel"/>
    <w:tmpl w:val="C96018D4"/>
    <w:lvl w:ilvl="0" w:tplc="5E7E90FE">
      <w:numFmt w:val="bullet"/>
      <w:lvlText w:val="-"/>
      <w:lvlJc w:val="left"/>
      <w:pPr>
        <w:ind w:left="720" w:hanging="360"/>
      </w:pPr>
      <w:rPr>
        <w:rFonts w:ascii="Calibri" w:eastAsia="Calibr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A93693B"/>
    <w:multiLevelType w:val="hybridMultilevel"/>
    <w:tmpl w:val="9D6484C6"/>
    <w:lvl w:ilvl="0" w:tplc="6766096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0721A0"/>
    <w:multiLevelType w:val="hybridMultilevel"/>
    <w:tmpl w:val="0FF8F434"/>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5B7E47B7"/>
    <w:multiLevelType w:val="hybridMultilevel"/>
    <w:tmpl w:val="BD58883E"/>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63433E1E"/>
    <w:multiLevelType w:val="hybridMultilevel"/>
    <w:tmpl w:val="8F32D4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8A5563A"/>
    <w:multiLevelType w:val="hybridMultilevel"/>
    <w:tmpl w:val="586C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B46A71"/>
    <w:multiLevelType w:val="hybridMultilevel"/>
    <w:tmpl w:val="04626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C03387"/>
    <w:multiLevelType w:val="hybridMultilevel"/>
    <w:tmpl w:val="BE9AAAB6"/>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043021263">
    <w:abstractNumId w:val="13"/>
  </w:num>
  <w:num w:numId="2" w16cid:durableId="1050230698">
    <w:abstractNumId w:val="3"/>
  </w:num>
  <w:num w:numId="3" w16cid:durableId="1954360121">
    <w:abstractNumId w:val="11"/>
  </w:num>
  <w:num w:numId="4" w16cid:durableId="201996029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44715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6982214">
    <w:abstractNumId w:val="9"/>
  </w:num>
  <w:num w:numId="7" w16cid:durableId="2014603058">
    <w:abstractNumId w:val="1"/>
  </w:num>
  <w:num w:numId="8" w16cid:durableId="2068602305">
    <w:abstractNumId w:val="8"/>
  </w:num>
  <w:num w:numId="9" w16cid:durableId="25567792">
    <w:abstractNumId w:val="4"/>
  </w:num>
  <w:num w:numId="10" w16cid:durableId="1910531824">
    <w:abstractNumId w:val="15"/>
  </w:num>
  <w:num w:numId="11" w16cid:durableId="1171943006">
    <w:abstractNumId w:val="14"/>
  </w:num>
  <w:num w:numId="12" w16cid:durableId="1550915470">
    <w:abstractNumId w:val="10"/>
  </w:num>
  <w:num w:numId="13" w16cid:durableId="165218662">
    <w:abstractNumId w:val="7"/>
  </w:num>
  <w:num w:numId="14" w16cid:durableId="49041295">
    <w:abstractNumId w:val="0"/>
  </w:num>
  <w:num w:numId="15" w16cid:durableId="764620627">
    <w:abstractNumId w:val="6"/>
  </w:num>
  <w:num w:numId="16" w16cid:durableId="23606000">
    <w:abstractNumId w:val="5"/>
  </w:num>
  <w:num w:numId="17" w16cid:durableId="16626136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748"/>
    <w:rsid w:val="0002473A"/>
    <w:rsid w:val="0003346C"/>
    <w:rsid w:val="00036976"/>
    <w:rsid w:val="00042240"/>
    <w:rsid w:val="00042472"/>
    <w:rsid w:val="0005303C"/>
    <w:rsid w:val="000A1993"/>
    <w:rsid w:val="000A753F"/>
    <w:rsid w:val="000B16D0"/>
    <w:rsid w:val="000C78BC"/>
    <w:rsid w:val="000E133A"/>
    <w:rsid w:val="000F67D0"/>
    <w:rsid w:val="00106916"/>
    <w:rsid w:val="001112DF"/>
    <w:rsid w:val="00120717"/>
    <w:rsid w:val="0012259E"/>
    <w:rsid w:val="0013554C"/>
    <w:rsid w:val="00142F86"/>
    <w:rsid w:val="00147B4A"/>
    <w:rsid w:val="00150BC8"/>
    <w:rsid w:val="001625F7"/>
    <w:rsid w:val="0017156D"/>
    <w:rsid w:val="00174740"/>
    <w:rsid w:val="00180B6D"/>
    <w:rsid w:val="001A64FF"/>
    <w:rsid w:val="001B56A8"/>
    <w:rsid w:val="001B7ACC"/>
    <w:rsid w:val="001C0DA1"/>
    <w:rsid w:val="001E066B"/>
    <w:rsid w:val="001E186C"/>
    <w:rsid w:val="001F66D3"/>
    <w:rsid w:val="00212426"/>
    <w:rsid w:val="002652A0"/>
    <w:rsid w:val="002652A7"/>
    <w:rsid w:val="00266929"/>
    <w:rsid w:val="00284659"/>
    <w:rsid w:val="002F1DBC"/>
    <w:rsid w:val="002F20CA"/>
    <w:rsid w:val="002F26AE"/>
    <w:rsid w:val="002F51F5"/>
    <w:rsid w:val="003012D8"/>
    <w:rsid w:val="003102D2"/>
    <w:rsid w:val="00310CF3"/>
    <w:rsid w:val="00313375"/>
    <w:rsid w:val="003237FE"/>
    <w:rsid w:val="00330622"/>
    <w:rsid w:val="00332D44"/>
    <w:rsid w:val="00333C99"/>
    <w:rsid w:val="00345B59"/>
    <w:rsid w:val="00347886"/>
    <w:rsid w:val="00354D5E"/>
    <w:rsid w:val="00357445"/>
    <w:rsid w:val="00357CDB"/>
    <w:rsid w:val="00380FB0"/>
    <w:rsid w:val="003914EC"/>
    <w:rsid w:val="003A0CEA"/>
    <w:rsid w:val="003A3820"/>
    <w:rsid w:val="003C5EA9"/>
    <w:rsid w:val="003C6483"/>
    <w:rsid w:val="003E0748"/>
    <w:rsid w:val="003E313C"/>
    <w:rsid w:val="00403036"/>
    <w:rsid w:val="00415217"/>
    <w:rsid w:val="004159E5"/>
    <w:rsid w:val="00417495"/>
    <w:rsid w:val="00432D71"/>
    <w:rsid w:val="00446C06"/>
    <w:rsid w:val="00466325"/>
    <w:rsid w:val="00471AED"/>
    <w:rsid w:val="004A4F44"/>
    <w:rsid w:val="004A5678"/>
    <w:rsid w:val="004B6EA0"/>
    <w:rsid w:val="004B7619"/>
    <w:rsid w:val="004E133D"/>
    <w:rsid w:val="004F0C4E"/>
    <w:rsid w:val="005155A2"/>
    <w:rsid w:val="00526678"/>
    <w:rsid w:val="005370C1"/>
    <w:rsid w:val="00541A5A"/>
    <w:rsid w:val="005520EE"/>
    <w:rsid w:val="00552E6C"/>
    <w:rsid w:val="00576C74"/>
    <w:rsid w:val="00580D90"/>
    <w:rsid w:val="00594246"/>
    <w:rsid w:val="005971D0"/>
    <w:rsid w:val="005A6F39"/>
    <w:rsid w:val="005C69CA"/>
    <w:rsid w:val="005F46C8"/>
    <w:rsid w:val="005F703B"/>
    <w:rsid w:val="0060010D"/>
    <w:rsid w:val="006371A2"/>
    <w:rsid w:val="00642D12"/>
    <w:rsid w:val="00645486"/>
    <w:rsid w:val="006641E9"/>
    <w:rsid w:val="00674B92"/>
    <w:rsid w:val="00683717"/>
    <w:rsid w:val="00697D73"/>
    <w:rsid w:val="006B632B"/>
    <w:rsid w:val="006C21F3"/>
    <w:rsid w:val="006F44DA"/>
    <w:rsid w:val="0070278F"/>
    <w:rsid w:val="00711F19"/>
    <w:rsid w:val="00716110"/>
    <w:rsid w:val="00720351"/>
    <w:rsid w:val="007239B5"/>
    <w:rsid w:val="00763088"/>
    <w:rsid w:val="00766BC3"/>
    <w:rsid w:val="007727AF"/>
    <w:rsid w:val="00792536"/>
    <w:rsid w:val="007A1067"/>
    <w:rsid w:val="007A22D8"/>
    <w:rsid w:val="007A59EE"/>
    <w:rsid w:val="007B736E"/>
    <w:rsid w:val="007C5F50"/>
    <w:rsid w:val="007D23D5"/>
    <w:rsid w:val="007E375A"/>
    <w:rsid w:val="007F082B"/>
    <w:rsid w:val="007F4411"/>
    <w:rsid w:val="00807857"/>
    <w:rsid w:val="0082781A"/>
    <w:rsid w:val="00856C9C"/>
    <w:rsid w:val="00871F75"/>
    <w:rsid w:val="00886EB5"/>
    <w:rsid w:val="00887F6A"/>
    <w:rsid w:val="008C4C1C"/>
    <w:rsid w:val="008D3B7E"/>
    <w:rsid w:val="008E2331"/>
    <w:rsid w:val="008E32B9"/>
    <w:rsid w:val="008F130D"/>
    <w:rsid w:val="00905F0D"/>
    <w:rsid w:val="009102B1"/>
    <w:rsid w:val="00970520"/>
    <w:rsid w:val="00972C2B"/>
    <w:rsid w:val="009730C8"/>
    <w:rsid w:val="009909A9"/>
    <w:rsid w:val="009C4016"/>
    <w:rsid w:val="009E5285"/>
    <w:rsid w:val="00A05F61"/>
    <w:rsid w:val="00A16E78"/>
    <w:rsid w:val="00A2315D"/>
    <w:rsid w:val="00A422D1"/>
    <w:rsid w:val="00A6060B"/>
    <w:rsid w:val="00A6344C"/>
    <w:rsid w:val="00A8219E"/>
    <w:rsid w:val="00A916ED"/>
    <w:rsid w:val="00AA7C38"/>
    <w:rsid w:val="00AB18C9"/>
    <w:rsid w:val="00AB2A19"/>
    <w:rsid w:val="00AB65DA"/>
    <w:rsid w:val="00AC123A"/>
    <w:rsid w:val="00AD05F0"/>
    <w:rsid w:val="00AF0BFD"/>
    <w:rsid w:val="00AF3474"/>
    <w:rsid w:val="00B01EB0"/>
    <w:rsid w:val="00B1271D"/>
    <w:rsid w:val="00B136C7"/>
    <w:rsid w:val="00B20AD6"/>
    <w:rsid w:val="00B24380"/>
    <w:rsid w:val="00B24D95"/>
    <w:rsid w:val="00B2753A"/>
    <w:rsid w:val="00B303F7"/>
    <w:rsid w:val="00B321C1"/>
    <w:rsid w:val="00B53482"/>
    <w:rsid w:val="00B67DB7"/>
    <w:rsid w:val="00BA5C88"/>
    <w:rsid w:val="00BE3AE8"/>
    <w:rsid w:val="00BE636F"/>
    <w:rsid w:val="00BE63B2"/>
    <w:rsid w:val="00BF533E"/>
    <w:rsid w:val="00BF5FDE"/>
    <w:rsid w:val="00C04989"/>
    <w:rsid w:val="00C05549"/>
    <w:rsid w:val="00C124F1"/>
    <w:rsid w:val="00C17CA9"/>
    <w:rsid w:val="00C26E37"/>
    <w:rsid w:val="00C424AB"/>
    <w:rsid w:val="00C5619C"/>
    <w:rsid w:val="00C70AC4"/>
    <w:rsid w:val="00C84D8B"/>
    <w:rsid w:val="00C86CAB"/>
    <w:rsid w:val="00C9578E"/>
    <w:rsid w:val="00CB47CB"/>
    <w:rsid w:val="00CC0751"/>
    <w:rsid w:val="00CC7FBB"/>
    <w:rsid w:val="00CD0085"/>
    <w:rsid w:val="00CD2411"/>
    <w:rsid w:val="00CD73C2"/>
    <w:rsid w:val="00CF146B"/>
    <w:rsid w:val="00CF37A6"/>
    <w:rsid w:val="00D11C9D"/>
    <w:rsid w:val="00D12023"/>
    <w:rsid w:val="00D13A09"/>
    <w:rsid w:val="00D13D85"/>
    <w:rsid w:val="00D223C2"/>
    <w:rsid w:val="00D243CE"/>
    <w:rsid w:val="00D3157F"/>
    <w:rsid w:val="00D345E1"/>
    <w:rsid w:val="00D37CC5"/>
    <w:rsid w:val="00D44D6F"/>
    <w:rsid w:val="00D53B3D"/>
    <w:rsid w:val="00D54ACF"/>
    <w:rsid w:val="00D54EA7"/>
    <w:rsid w:val="00D61FD8"/>
    <w:rsid w:val="00D653EB"/>
    <w:rsid w:val="00D67452"/>
    <w:rsid w:val="00DA3494"/>
    <w:rsid w:val="00DF5349"/>
    <w:rsid w:val="00DF62F7"/>
    <w:rsid w:val="00E142A2"/>
    <w:rsid w:val="00E2602C"/>
    <w:rsid w:val="00E32E01"/>
    <w:rsid w:val="00E51EF7"/>
    <w:rsid w:val="00E55BB6"/>
    <w:rsid w:val="00E56697"/>
    <w:rsid w:val="00E723A1"/>
    <w:rsid w:val="00E73829"/>
    <w:rsid w:val="00E75DFC"/>
    <w:rsid w:val="00E909B1"/>
    <w:rsid w:val="00EA18BA"/>
    <w:rsid w:val="00EA1C48"/>
    <w:rsid w:val="00EA2F7F"/>
    <w:rsid w:val="00EA6DA3"/>
    <w:rsid w:val="00EB0D29"/>
    <w:rsid w:val="00EB2111"/>
    <w:rsid w:val="00ED30A3"/>
    <w:rsid w:val="00F06DD6"/>
    <w:rsid w:val="00F330AB"/>
    <w:rsid w:val="00F45469"/>
    <w:rsid w:val="00F50991"/>
    <w:rsid w:val="00F52029"/>
    <w:rsid w:val="00F66970"/>
    <w:rsid w:val="00FC0772"/>
    <w:rsid w:val="00FC2498"/>
    <w:rsid w:val="00FC2922"/>
    <w:rsid w:val="00FC2F99"/>
    <w:rsid w:val="00FC4859"/>
    <w:rsid w:val="00FD56C7"/>
    <w:rsid w:val="00FE61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9CCE31"/>
  <w15:chartTrackingRefBased/>
  <w15:docId w15:val="{433DBFAA-A4BC-4EE4-900A-7994BB53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748"/>
    <w:pPr>
      <w:ind w:left="720"/>
      <w:contextualSpacing/>
    </w:pPr>
  </w:style>
  <w:style w:type="paragraph" w:styleId="NormalWeb">
    <w:name w:val="Normal (Web)"/>
    <w:basedOn w:val="Normal"/>
    <w:uiPriority w:val="99"/>
    <w:unhideWhenUsed/>
    <w:rsid w:val="007D23D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7D23D5"/>
    <w:rPr>
      <w:b/>
      <w:bCs/>
    </w:rPr>
  </w:style>
  <w:style w:type="character" w:styleId="Hyperlink">
    <w:name w:val="Hyperlink"/>
    <w:basedOn w:val="DefaultParagraphFont"/>
    <w:uiPriority w:val="99"/>
    <w:unhideWhenUsed/>
    <w:rsid w:val="006641E9"/>
    <w:rPr>
      <w:color w:val="0563C1" w:themeColor="hyperlink"/>
      <w:u w:val="single"/>
    </w:rPr>
  </w:style>
  <w:style w:type="character" w:styleId="UnresolvedMention">
    <w:name w:val="Unresolved Mention"/>
    <w:basedOn w:val="DefaultParagraphFont"/>
    <w:uiPriority w:val="99"/>
    <w:semiHidden/>
    <w:unhideWhenUsed/>
    <w:rsid w:val="006641E9"/>
    <w:rPr>
      <w:color w:val="605E5C"/>
      <w:shd w:val="clear" w:color="auto" w:fill="E1DFDD"/>
    </w:rPr>
  </w:style>
  <w:style w:type="paragraph" w:styleId="PlainText">
    <w:name w:val="Plain Text"/>
    <w:basedOn w:val="Normal"/>
    <w:link w:val="PlainTextChar"/>
    <w:uiPriority w:val="99"/>
    <w:unhideWhenUsed/>
    <w:rsid w:val="0041749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17495"/>
    <w:rPr>
      <w:rFonts w:ascii="Consolas" w:hAnsi="Consolas" w:cs="Consolas"/>
      <w:sz w:val="21"/>
      <w:szCs w:val="21"/>
    </w:rPr>
  </w:style>
  <w:style w:type="paragraph" w:styleId="Header">
    <w:name w:val="header"/>
    <w:basedOn w:val="Normal"/>
    <w:link w:val="HeaderChar"/>
    <w:uiPriority w:val="99"/>
    <w:unhideWhenUsed/>
    <w:rsid w:val="00053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03C"/>
  </w:style>
  <w:style w:type="paragraph" w:styleId="Footer">
    <w:name w:val="footer"/>
    <w:basedOn w:val="Normal"/>
    <w:link w:val="FooterChar"/>
    <w:uiPriority w:val="99"/>
    <w:unhideWhenUsed/>
    <w:rsid w:val="00053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03C"/>
  </w:style>
  <w:style w:type="character" w:styleId="CommentReference">
    <w:name w:val="annotation reference"/>
    <w:basedOn w:val="DefaultParagraphFont"/>
    <w:uiPriority w:val="99"/>
    <w:semiHidden/>
    <w:unhideWhenUsed/>
    <w:rsid w:val="00EA18BA"/>
    <w:rPr>
      <w:sz w:val="16"/>
      <w:szCs w:val="16"/>
    </w:rPr>
  </w:style>
  <w:style w:type="paragraph" w:styleId="CommentText">
    <w:name w:val="annotation text"/>
    <w:basedOn w:val="Normal"/>
    <w:link w:val="CommentTextChar"/>
    <w:uiPriority w:val="99"/>
    <w:unhideWhenUsed/>
    <w:rsid w:val="00EA18BA"/>
    <w:pPr>
      <w:spacing w:line="240" w:lineRule="auto"/>
    </w:pPr>
    <w:rPr>
      <w:sz w:val="20"/>
      <w:szCs w:val="20"/>
    </w:rPr>
  </w:style>
  <w:style w:type="character" w:customStyle="1" w:styleId="CommentTextChar">
    <w:name w:val="Comment Text Char"/>
    <w:basedOn w:val="DefaultParagraphFont"/>
    <w:link w:val="CommentText"/>
    <w:uiPriority w:val="99"/>
    <w:rsid w:val="00EA18BA"/>
    <w:rPr>
      <w:sz w:val="20"/>
      <w:szCs w:val="20"/>
    </w:rPr>
  </w:style>
  <w:style w:type="paragraph" w:styleId="CommentSubject">
    <w:name w:val="annotation subject"/>
    <w:basedOn w:val="CommentText"/>
    <w:next w:val="CommentText"/>
    <w:link w:val="CommentSubjectChar"/>
    <w:uiPriority w:val="99"/>
    <w:semiHidden/>
    <w:unhideWhenUsed/>
    <w:rsid w:val="00EA18BA"/>
    <w:rPr>
      <w:b/>
      <w:bCs/>
    </w:rPr>
  </w:style>
  <w:style w:type="character" w:customStyle="1" w:styleId="CommentSubjectChar">
    <w:name w:val="Comment Subject Char"/>
    <w:basedOn w:val="CommentTextChar"/>
    <w:link w:val="CommentSubject"/>
    <w:uiPriority w:val="99"/>
    <w:semiHidden/>
    <w:rsid w:val="00EA18BA"/>
    <w:rPr>
      <w:b/>
      <w:bCs/>
      <w:sz w:val="20"/>
      <w:szCs w:val="20"/>
    </w:rPr>
  </w:style>
  <w:style w:type="paragraph" w:customStyle="1" w:styleId="pf0">
    <w:name w:val="pf0"/>
    <w:basedOn w:val="Normal"/>
    <w:rsid w:val="005370C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f01">
    <w:name w:val="cf01"/>
    <w:basedOn w:val="DefaultParagraphFont"/>
    <w:rsid w:val="005370C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84359">
      <w:bodyDiv w:val="1"/>
      <w:marLeft w:val="0"/>
      <w:marRight w:val="0"/>
      <w:marTop w:val="0"/>
      <w:marBottom w:val="0"/>
      <w:divBdr>
        <w:top w:val="none" w:sz="0" w:space="0" w:color="auto"/>
        <w:left w:val="none" w:sz="0" w:space="0" w:color="auto"/>
        <w:bottom w:val="none" w:sz="0" w:space="0" w:color="auto"/>
        <w:right w:val="none" w:sz="0" w:space="0" w:color="auto"/>
      </w:divBdr>
    </w:div>
    <w:div w:id="421294766">
      <w:bodyDiv w:val="1"/>
      <w:marLeft w:val="0"/>
      <w:marRight w:val="0"/>
      <w:marTop w:val="0"/>
      <w:marBottom w:val="0"/>
      <w:divBdr>
        <w:top w:val="none" w:sz="0" w:space="0" w:color="auto"/>
        <w:left w:val="none" w:sz="0" w:space="0" w:color="auto"/>
        <w:bottom w:val="none" w:sz="0" w:space="0" w:color="auto"/>
        <w:right w:val="none" w:sz="0" w:space="0" w:color="auto"/>
      </w:divBdr>
    </w:div>
    <w:div w:id="603541991">
      <w:bodyDiv w:val="1"/>
      <w:marLeft w:val="0"/>
      <w:marRight w:val="0"/>
      <w:marTop w:val="0"/>
      <w:marBottom w:val="0"/>
      <w:divBdr>
        <w:top w:val="none" w:sz="0" w:space="0" w:color="auto"/>
        <w:left w:val="none" w:sz="0" w:space="0" w:color="auto"/>
        <w:bottom w:val="none" w:sz="0" w:space="0" w:color="auto"/>
        <w:right w:val="none" w:sz="0" w:space="0" w:color="auto"/>
      </w:divBdr>
    </w:div>
    <w:div w:id="682587188">
      <w:bodyDiv w:val="1"/>
      <w:marLeft w:val="0"/>
      <w:marRight w:val="0"/>
      <w:marTop w:val="0"/>
      <w:marBottom w:val="0"/>
      <w:divBdr>
        <w:top w:val="none" w:sz="0" w:space="0" w:color="auto"/>
        <w:left w:val="none" w:sz="0" w:space="0" w:color="auto"/>
        <w:bottom w:val="none" w:sz="0" w:space="0" w:color="auto"/>
        <w:right w:val="none" w:sz="0" w:space="0" w:color="auto"/>
      </w:divBdr>
    </w:div>
    <w:div w:id="951476288">
      <w:bodyDiv w:val="1"/>
      <w:marLeft w:val="0"/>
      <w:marRight w:val="0"/>
      <w:marTop w:val="0"/>
      <w:marBottom w:val="0"/>
      <w:divBdr>
        <w:top w:val="none" w:sz="0" w:space="0" w:color="auto"/>
        <w:left w:val="none" w:sz="0" w:space="0" w:color="auto"/>
        <w:bottom w:val="none" w:sz="0" w:space="0" w:color="auto"/>
        <w:right w:val="none" w:sz="0" w:space="0" w:color="auto"/>
      </w:divBdr>
    </w:div>
    <w:div w:id="1072192601">
      <w:bodyDiv w:val="1"/>
      <w:marLeft w:val="0"/>
      <w:marRight w:val="0"/>
      <w:marTop w:val="0"/>
      <w:marBottom w:val="0"/>
      <w:divBdr>
        <w:top w:val="none" w:sz="0" w:space="0" w:color="auto"/>
        <w:left w:val="none" w:sz="0" w:space="0" w:color="auto"/>
        <w:bottom w:val="none" w:sz="0" w:space="0" w:color="auto"/>
        <w:right w:val="none" w:sz="0" w:space="0" w:color="auto"/>
      </w:divBdr>
    </w:div>
    <w:div w:id="1414936518">
      <w:bodyDiv w:val="1"/>
      <w:marLeft w:val="0"/>
      <w:marRight w:val="0"/>
      <w:marTop w:val="0"/>
      <w:marBottom w:val="0"/>
      <w:divBdr>
        <w:top w:val="none" w:sz="0" w:space="0" w:color="auto"/>
        <w:left w:val="none" w:sz="0" w:space="0" w:color="auto"/>
        <w:bottom w:val="none" w:sz="0" w:space="0" w:color="auto"/>
        <w:right w:val="none" w:sz="0" w:space="0" w:color="auto"/>
      </w:divBdr>
    </w:div>
    <w:div w:id="1533423560">
      <w:bodyDiv w:val="1"/>
      <w:marLeft w:val="0"/>
      <w:marRight w:val="0"/>
      <w:marTop w:val="0"/>
      <w:marBottom w:val="0"/>
      <w:divBdr>
        <w:top w:val="none" w:sz="0" w:space="0" w:color="auto"/>
        <w:left w:val="none" w:sz="0" w:space="0" w:color="auto"/>
        <w:bottom w:val="none" w:sz="0" w:space="0" w:color="auto"/>
        <w:right w:val="none" w:sz="0" w:space="0" w:color="auto"/>
      </w:divBdr>
    </w:div>
    <w:div w:id="1600480313">
      <w:bodyDiv w:val="1"/>
      <w:marLeft w:val="0"/>
      <w:marRight w:val="0"/>
      <w:marTop w:val="0"/>
      <w:marBottom w:val="0"/>
      <w:divBdr>
        <w:top w:val="none" w:sz="0" w:space="0" w:color="auto"/>
        <w:left w:val="none" w:sz="0" w:space="0" w:color="auto"/>
        <w:bottom w:val="none" w:sz="0" w:space="0" w:color="auto"/>
        <w:right w:val="none" w:sz="0" w:space="0" w:color="auto"/>
      </w:divBdr>
    </w:div>
    <w:div w:id="1634291419">
      <w:bodyDiv w:val="1"/>
      <w:marLeft w:val="0"/>
      <w:marRight w:val="0"/>
      <w:marTop w:val="0"/>
      <w:marBottom w:val="0"/>
      <w:divBdr>
        <w:top w:val="none" w:sz="0" w:space="0" w:color="auto"/>
        <w:left w:val="none" w:sz="0" w:space="0" w:color="auto"/>
        <w:bottom w:val="none" w:sz="0" w:space="0" w:color="auto"/>
        <w:right w:val="none" w:sz="0" w:space="0" w:color="auto"/>
      </w:divBdr>
    </w:div>
    <w:div w:id="1641689071">
      <w:bodyDiv w:val="1"/>
      <w:marLeft w:val="0"/>
      <w:marRight w:val="0"/>
      <w:marTop w:val="0"/>
      <w:marBottom w:val="0"/>
      <w:divBdr>
        <w:top w:val="none" w:sz="0" w:space="0" w:color="auto"/>
        <w:left w:val="none" w:sz="0" w:space="0" w:color="auto"/>
        <w:bottom w:val="none" w:sz="0" w:space="0" w:color="auto"/>
        <w:right w:val="none" w:sz="0" w:space="0" w:color="auto"/>
      </w:divBdr>
    </w:div>
    <w:div w:id="1784305604">
      <w:bodyDiv w:val="1"/>
      <w:marLeft w:val="0"/>
      <w:marRight w:val="0"/>
      <w:marTop w:val="0"/>
      <w:marBottom w:val="0"/>
      <w:divBdr>
        <w:top w:val="none" w:sz="0" w:space="0" w:color="auto"/>
        <w:left w:val="none" w:sz="0" w:space="0" w:color="auto"/>
        <w:bottom w:val="none" w:sz="0" w:space="0" w:color="auto"/>
        <w:right w:val="none" w:sz="0" w:space="0" w:color="auto"/>
      </w:divBdr>
    </w:div>
    <w:div w:id="213995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iona.Reid@sdcpartnership.i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atherine.Robinson@sdcpartnership.i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4d03a9f-5367-4318-ad37-240dd7e685dc" xsi:nil="true"/>
    <lcf76f155ced4ddcb4097134ff3c332f xmlns="8667db68-fe6c-4397-a445-0d522ca56a4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0F374DBCBF1349AF5A029E8FED7D1E" ma:contentTypeVersion="18" ma:contentTypeDescription="Create a new document." ma:contentTypeScope="" ma:versionID="fc18915eef5f5ed585e31cd28e49992c">
  <xsd:schema xmlns:xsd="http://www.w3.org/2001/XMLSchema" xmlns:xs="http://www.w3.org/2001/XMLSchema" xmlns:p="http://schemas.microsoft.com/office/2006/metadata/properties" xmlns:ns2="8667db68-fe6c-4397-a445-0d522ca56a4f" xmlns:ns3="f4d03a9f-5367-4318-ad37-240dd7e685dc" targetNamespace="http://schemas.microsoft.com/office/2006/metadata/properties" ma:root="true" ma:fieldsID="e6e314eefc07882599802c2159484ea0" ns2:_="" ns3:_="">
    <xsd:import namespace="8667db68-fe6c-4397-a445-0d522ca56a4f"/>
    <xsd:import namespace="f4d03a9f-5367-4318-ad37-240dd7e68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7db68-fe6c-4397-a445-0d522ca56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6f9f5bb-f115-4a7f-be8b-bdeeb4b310d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d03a9f-5367-4318-ad37-240dd7e685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3bbe6c-b011-4441-8542-a3548ea98cc1}" ma:internalName="TaxCatchAll" ma:showField="CatchAllData" ma:web="f4d03a9f-5367-4318-ad37-240dd7e685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B1FF65-6DF5-43AE-BBEF-324C1E646029}">
  <ds:schemaRefs>
    <ds:schemaRef ds:uri="http://schemas.microsoft.com/office/2006/metadata/properties"/>
    <ds:schemaRef ds:uri="http://schemas.microsoft.com/office/infopath/2007/PartnerControls"/>
    <ds:schemaRef ds:uri="89f6b0ff-82d2-4998-8730-9c155edc3244"/>
    <ds:schemaRef ds:uri="9ee0a530-2b10-4520-9023-67cba04ac8f3"/>
    <ds:schemaRef ds:uri="7f7aa058-1540-402b-b9c1-c863f1318004"/>
    <ds:schemaRef ds:uri="4b8ab60f-8194-4bec-a85c-cf21090382cb"/>
    <ds:schemaRef ds:uri="6e067e03-888c-45b0-8051-7897c713885d"/>
    <ds:schemaRef ds:uri="50fd5076-637d-44b8-9e9f-3e83eb4b6429"/>
  </ds:schemaRefs>
</ds:datastoreItem>
</file>

<file path=customXml/itemProps2.xml><?xml version="1.0" encoding="utf-8"?>
<ds:datastoreItem xmlns:ds="http://schemas.openxmlformats.org/officeDocument/2006/customXml" ds:itemID="{E3013FF6-A015-4C62-B75B-5D1FE9615FB9}">
  <ds:schemaRefs>
    <ds:schemaRef ds:uri="http://schemas.microsoft.com/sharepoint/v3/contenttype/forms"/>
  </ds:schemaRefs>
</ds:datastoreItem>
</file>

<file path=customXml/itemProps3.xml><?xml version="1.0" encoding="utf-8"?>
<ds:datastoreItem xmlns:ds="http://schemas.openxmlformats.org/officeDocument/2006/customXml" ds:itemID="{5C58652A-2CC2-430D-937C-3810FC960679}"/>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Links>
    <vt:vector size="12" baseType="variant">
      <vt:variant>
        <vt:i4>4259939</vt:i4>
      </vt:variant>
      <vt:variant>
        <vt:i4>3</vt:i4>
      </vt:variant>
      <vt:variant>
        <vt:i4>0</vt:i4>
      </vt:variant>
      <vt:variant>
        <vt:i4>5</vt:i4>
      </vt:variant>
      <vt:variant>
        <vt:lpwstr>mailto:trionareid@sdcpartnership.ie</vt:lpwstr>
      </vt:variant>
      <vt:variant>
        <vt:lpwstr/>
      </vt:variant>
      <vt:variant>
        <vt:i4>4587582</vt:i4>
      </vt:variant>
      <vt:variant>
        <vt:i4>0</vt:i4>
      </vt:variant>
      <vt:variant>
        <vt:i4>0</vt:i4>
      </vt:variant>
      <vt:variant>
        <vt:i4>5</vt:i4>
      </vt:variant>
      <vt:variant>
        <vt:lpwstr>mailto:Catherine.robinson@sdcpartnership.ie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Dempsey</dc:creator>
  <cp:keywords/>
  <dc:description/>
  <cp:lastModifiedBy>Conall Greaney</cp:lastModifiedBy>
  <cp:revision>2</cp:revision>
  <cp:lastPrinted>2024-04-12T12:22:00Z</cp:lastPrinted>
  <dcterms:created xsi:type="dcterms:W3CDTF">2024-04-16T10:11:00Z</dcterms:created>
  <dcterms:modified xsi:type="dcterms:W3CDTF">2024-04-16T10:11:00Z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0x0101004F0F374DBCBF1349AF5A029E8FED7D1E</vt:lpwstr>
  </property>
  <property fmtid="{D5CDD505-2E9C-101B-9397-08002B2CF9AE}" pid="3" name="MediaServiceImageTags">
    <vt:lpwstr/>
  </property>
</Properties>
</file>