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2CFE" w14:textId="77777777" w:rsidR="00EA076E" w:rsidRDefault="003D786B" w:rsidP="00EA076E">
      <w:pPr>
        <w:ind w:left="4320" w:firstLine="720"/>
        <w:jc w:val="center"/>
        <w:rPr>
          <w:color w:val="385623" w:themeColor="accent6" w:themeShade="8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B610" wp14:editId="58926598">
                <wp:simplePos x="0" y="0"/>
                <wp:positionH relativeFrom="column">
                  <wp:posOffset>3438144</wp:posOffset>
                </wp:positionH>
                <wp:positionV relativeFrom="paragraph">
                  <wp:posOffset>808330</wp:posOffset>
                </wp:positionV>
                <wp:extent cx="2275027" cy="2670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027" cy="267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505B" w14:textId="77777777" w:rsidR="003D786B" w:rsidRPr="003D786B" w:rsidRDefault="003D786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3D786B">
                              <w:rPr>
                                <w:i/>
                                <w:color w:val="0070C0"/>
                              </w:rPr>
                              <w:t>Supporting Growth and 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1B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pt;margin-top:63.65pt;width:179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" fillcolor="white [3201]" stroked="f" strokeweight=".5pt">
                <v:textbox>
                  <w:txbxContent>
                    <w:p w14:paraId="6C90505B" w14:textId="77777777" w:rsidR="003D786B" w:rsidRPr="003D786B" w:rsidRDefault="003D786B">
                      <w:pPr>
                        <w:rPr>
                          <w:i/>
                          <w:color w:val="0070C0"/>
                        </w:rPr>
                      </w:pPr>
                      <w:r w:rsidRPr="003D786B">
                        <w:rPr>
                          <w:i/>
                          <w:color w:val="0070C0"/>
                        </w:rPr>
                        <w:t>Supporting Growth and Opportunity</w:t>
                      </w:r>
                    </w:p>
                  </w:txbxContent>
                </v:textbox>
              </v:shape>
            </w:pict>
          </mc:Fallback>
        </mc:AlternateContent>
      </w:r>
      <w:r w:rsidR="00734DB6">
        <w:rPr>
          <w:noProof/>
          <w:lang w:eastAsia="en-IE"/>
        </w:rPr>
        <w:drawing>
          <wp:inline distT="0" distB="0" distL="0" distR="0" wp14:anchorId="035053B6" wp14:editId="3BA81847">
            <wp:extent cx="2735580" cy="906605"/>
            <wp:effectExtent l="0" t="0" r="7620" b="8255"/>
            <wp:docPr id="1" name="Picture 1" descr="MID Log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 Logo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03" cy="92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D3D5" w14:textId="77777777" w:rsidR="00627DDC" w:rsidRPr="003D786B" w:rsidRDefault="00627DDC" w:rsidP="00EA076E">
      <w:pPr>
        <w:rPr>
          <w:b/>
          <w:color w:val="385623" w:themeColor="accent6" w:themeShade="80"/>
          <w:szCs w:val="20"/>
        </w:rPr>
      </w:pPr>
      <w:r w:rsidRPr="003D786B">
        <w:rPr>
          <w:b/>
          <w:color w:val="385623" w:themeColor="accent6" w:themeShade="80"/>
          <w:szCs w:val="20"/>
        </w:rPr>
        <w:t>Applications are invited for the position of:</w:t>
      </w:r>
    </w:p>
    <w:p w14:paraId="591757C3" w14:textId="1B53AD08" w:rsidR="00627DDC" w:rsidRDefault="00627DDC" w:rsidP="00627D35">
      <w:pPr>
        <w:rPr>
          <w:color w:val="385623" w:themeColor="accent6" w:themeShade="80"/>
          <w:sz w:val="28"/>
          <w:szCs w:val="28"/>
        </w:rPr>
      </w:pPr>
      <w:r w:rsidRPr="00257338">
        <w:rPr>
          <w:color w:val="385623" w:themeColor="accent6" w:themeShade="80"/>
          <w:sz w:val="28"/>
          <w:szCs w:val="28"/>
        </w:rPr>
        <w:t>CASEWORK</w:t>
      </w:r>
      <w:r w:rsidR="009D070A" w:rsidRPr="009D7EF4">
        <w:rPr>
          <w:color w:val="385623" w:themeColor="accent6" w:themeShade="80"/>
          <w:sz w:val="28"/>
          <w:szCs w:val="28"/>
        </w:rPr>
        <w:t>ER</w:t>
      </w:r>
      <w:r w:rsidRPr="00257338">
        <w:rPr>
          <w:color w:val="385623" w:themeColor="accent6" w:themeShade="80"/>
          <w:sz w:val="28"/>
          <w:szCs w:val="28"/>
        </w:rPr>
        <w:t xml:space="preserve"> -</w:t>
      </w:r>
      <w:r w:rsidR="0026557B">
        <w:rPr>
          <w:color w:val="385623" w:themeColor="accent6" w:themeShade="80"/>
          <w:sz w:val="28"/>
          <w:szCs w:val="28"/>
        </w:rPr>
        <w:t xml:space="preserve"> </w:t>
      </w:r>
      <w:r w:rsidR="00734DB6" w:rsidRPr="00257338">
        <w:rPr>
          <w:color w:val="385623" w:themeColor="accent6" w:themeShade="80"/>
          <w:sz w:val="28"/>
          <w:szCs w:val="28"/>
        </w:rPr>
        <w:t xml:space="preserve">Monaghan Cavan Local Area Employment </w:t>
      </w:r>
      <w:r w:rsidR="00ED3386" w:rsidRPr="00257338">
        <w:rPr>
          <w:color w:val="385623" w:themeColor="accent6" w:themeShade="80"/>
          <w:sz w:val="28"/>
          <w:szCs w:val="28"/>
        </w:rPr>
        <w:t>(LAES)</w:t>
      </w:r>
    </w:p>
    <w:p w14:paraId="6F8EB552" w14:textId="61163DE9" w:rsidR="00FA1220" w:rsidRPr="00257338" w:rsidRDefault="00FA1220" w:rsidP="00627D35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Panel of Full-time</w:t>
      </w:r>
      <w:r w:rsidR="0056029F">
        <w:rPr>
          <w:color w:val="385623" w:themeColor="accent6" w:themeShade="80"/>
          <w:sz w:val="28"/>
          <w:szCs w:val="28"/>
        </w:rPr>
        <w:t xml:space="preserve"> &amp; Part-time Caseworker</w:t>
      </w:r>
      <w:r w:rsidR="0026557B">
        <w:rPr>
          <w:color w:val="385623" w:themeColor="accent6" w:themeShade="80"/>
          <w:sz w:val="28"/>
          <w:szCs w:val="28"/>
        </w:rPr>
        <w:t>s</w:t>
      </w:r>
    </w:p>
    <w:p w14:paraId="50CEF0B1" w14:textId="77777777" w:rsidR="003D786B" w:rsidRDefault="00C004B6" w:rsidP="003D786B">
      <w:pPr>
        <w:spacing w:after="0"/>
        <w:rPr>
          <w:b/>
          <w:sz w:val="20"/>
          <w:szCs w:val="20"/>
        </w:rPr>
      </w:pPr>
      <w:r w:rsidRPr="00ED3386">
        <w:rPr>
          <w:b/>
          <w:sz w:val="20"/>
          <w:szCs w:val="20"/>
        </w:rPr>
        <w:t>The Position:</w:t>
      </w:r>
      <w:r w:rsidR="004E7833" w:rsidRPr="00ED3386">
        <w:rPr>
          <w:b/>
          <w:sz w:val="20"/>
          <w:szCs w:val="20"/>
        </w:rPr>
        <w:t xml:space="preserve"> </w:t>
      </w:r>
    </w:p>
    <w:p w14:paraId="2DF49157" w14:textId="51723956" w:rsidR="0050604B" w:rsidRPr="009D7EF4" w:rsidRDefault="0026557B" w:rsidP="00627DDC">
      <w:pPr>
        <w:jc w:val="both"/>
        <w:rPr>
          <w:sz w:val="20"/>
          <w:szCs w:val="20"/>
        </w:rPr>
      </w:pPr>
      <w:r>
        <w:rPr>
          <w:sz w:val="20"/>
          <w:szCs w:val="20"/>
        </w:rPr>
        <w:t>Do you e</w:t>
      </w:r>
      <w:r w:rsidR="003D786B" w:rsidRPr="009D7EF4">
        <w:rPr>
          <w:sz w:val="20"/>
          <w:szCs w:val="20"/>
        </w:rPr>
        <w:t>njoy meeting people and using your skills and energy to help them grow and develop</w:t>
      </w:r>
      <w:r w:rsidR="00402056" w:rsidRPr="009D7EF4">
        <w:rPr>
          <w:sz w:val="20"/>
          <w:szCs w:val="20"/>
        </w:rPr>
        <w:t>, then the LAES Caseworker role will provide you with an exciting opportunity to help people progress their career and find the right job.</w:t>
      </w:r>
      <w:r w:rsidR="009D7EF4">
        <w:rPr>
          <w:sz w:val="20"/>
          <w:szCs w:val="20"/>
        </w:rPr>
        <w:t xml:space="preserve">     </w:t>
      </w:r>
      <w:r w:rsidR="0050604B" w:rsidRPr="009D7EF4">
        <w:rPr>
          <w:sz w:val="20"/>
          <w:szCs w:val="20"/>
        </w:rPr>
        <w:t>A</w:t>
      </w:r>
      <w:r w:rsidR="00606172" w:rsidRPr="009D7EF4">
        <w:rPr>
          <w:sz w:val="20"/>
          <w:szCs w:val="20"/>
        </w:rPr>
        <w:t>s a</w:t>
      </w:r>
      <w:r w:rsidR="0050604B" w:rsidRPr="009D7EF4">
        <w:rPr>
          <w:sz w:val="20"/>
          <w:szCs w:val="20"/>
        </w:rPr>
        <w:t xml:space="preserve"> LAES Caseworker </w:t>
      </w:r>
      <w:r w:rsidR="00606172" w:rsidRPr="009D7EF4">
        <w:rPr>
          <w:sz w:val="20"/>
          <w:szCs w:val="20"/>
        </w:rPr>
        <w:t>you will engage with unemployed clients</w:t>
      </w:r>
      <w:r w:rsidR="0050604B" w:rsidRPr="009D7EF4">
        <w:rPr>
          <w:sz w:val="20"/>
          <w:szCs w:val="20"/>
        </w:rPr>
        <w:t xml:space="preserve"> referred </w:t>
      </w:r>
      <w:r w:rsidR="009D070A" w:rsidRPr="009D7EF4">
        <w:rPr>
          <w:sz w:val="20"/>
          <w:szCs w:val="20"/>
        </w:rPr>
        <w:t>to the service</w:t>
      </w:r>
      <w:r w:rsidR="00402056" w:rsidRPr="009D7EF4">
        <w:rPr>
          <w:sz w:val="20"/>
          <w:szCs w:val="20"/>
        </w:rPr>
        <w:t>.</w:t>
      </w:r>
      <w:r w:rsidR="009D070A" w:rsidRPr="009D7EF4">
        <w:rPr>
          <w:sz w:val="20"/>
          <w:szCs w:val="20"/>
        </w:rPr>
        <w:t xml:space="preserve"> </w:t>
      </w:r>
      <w:r w:rsidR="004E7833" w:rsidRPr="009D7EF4">
        <w:rPr>
          <w:sz w:val="20"/>
          <w:szCs w:val="20"/>
        </w:rPr>
        <w:t xml:space="preserve">The </w:t>
      </w:r>
      <w:r w:rsidR="00402056" w:rsidRPr="009D7EF4">
        <w:rPr>
          <w:sz w:val="20"/>
          <w:szCs w:val="20"/>
        </w:rPr>
        <w:t xml:space="preserve">role involves </w:t>
      </w:r>
      <w:r w:rsidR="004E7833" w:rsidRPr="009D7EF4">
        <w:rPr>
          <w:sz w:val="20"/>
          <w:szCs w:val="20"/>
        </w:rPr>
        <w:t>work</w:t>
      </w:r>
      <w:r w:rsidR="00402056" w:rsidRPr="009D7EF4">
        <w:rPr>
          <w:sz w:val="20"/>
          <w:szCs w:val="20"/>
        </w:rPr>
        <w:t>ing</w:t>
      </w:r>
      <w:r w:rsidR="004E7833" w:rsidRPr="009D7EF4">
        <w:rPr>
          <w:sz w:val="20"/>
          <w:szCs w:val="20"/>
        </w:rPr>
        <w:t xml:space="preserve"> with clients</w:t>
      </w:r>
      <w:r w:rsidR="00627DDC" w:rsidRPr="009D7EF4">
        <w:rPr>
          <w:sz w:val="20"/>
          <w:szCs w:val="20"/>
        </w:rPr>
        <w:t>/jobseekers</w:t>
      </w:r>
      <w:r w:rsidR="004E7833" w:rsidRPr="009D7EF4">
        <w:rPr>
          <w:sz w:val="20"/>
          <w:szCs w:val="20"/>
        </w:rPr>
        <w:t xml:space="preserve"> to guide</w:t>
      </w:r>
      <w:r w:rsidR="00606172" w:rsidRPr="009D7EF4">
        <w:rPr>
          <w:sz w:val="20"/>
          <w:szCs w:val="20"/>
        </w:rPr>
        <w:t xml:space="preserve"> and support</w:t>
      </w:r>
      <w:r w:rsidR="004E7833" w:rsidRPr="009D7EF4">
        <w:rPr>
          <w:sz w:val="20"/>
          <w:szCs w:val="20"/>
        </w:rPr>
        <w:t xml:space="preserve"> them</w:t>
      </w:r>
      <w:r w:rsidR="00606172" w:rsidRPr="009D7EF4">
        <w:rPr>
          <w:sz w:val="20"/>
          <w:szCs w:val="20"/>
        </w:rPr>
        <w:t xml:space="preserve"> towards full-time employment.</w:t>
      </w:r>
      <w:r w:rsidR="00402056" w:rsidRPr="009D7EF4">
        <w:rPr>
          <w:sz w:val="20"/>
          <w:szCs w:val="20"/>
        </w:rPr>
        <w:t xml:space="preserve"> </w:t>
      </w:r>
      <w:r w:rsidR="0050604B" w:rsidRPr="009D7EF4">
        <w:rPr>
          <w:sz w:val="20"/>
          <w:szCs w:val="20"/>
        </w:rPr>
        <w:t xml:space="preserve"> </w:t>
      </w:r>
      <w:r w:rsidR="00402056" w:rsidRPr="009D7EF4">
        <w:rPr>
          <w:sz w:val="20"/>
          <w:szCs w:val="20"/>
        </w:rPr>
        <w:t>As</w:t>
      </w:r>
      <w:r w:rsidR="009D070A" w:rsidRPr="009D7E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="00402056" w:rsidRPr="009D7EF4">
        <w:rPr>
          <w:sz w:val="20"/>
          <w:szCs w:val="20"/>
        </w:rPr>
        <w:t>Caseworker, you</w:t>
      </w:r>
      <w:r w:rsidR="0050604B" w:rsidRPr="009D7EF4">
        <w:rPr>
          <w:sz w:val="20"/>
          <w:szCs w:val="20"/>
        </w:rPr>
        <w:t xml:space="preserve"> </w:t>
      </w:r>
      <w:r w:rsidR="009D070A" w:rsidRPr="009D7EF4">
        <w:rPr>
          <w:sz w:val="20"/>
          <w:szCs w:val="20"/>
        </w:rPr>
        <w:t xml:space="preserve">will </w:t>
      </w:r>
      <w:r w:rsidR="0050604B" w:rsidRPr="009D7EF4">
        <w:rPr>
          <w:sz w:val="20"/>
          <w:szCs w:val="20"/>
        </w:rPr>
        <w:t>build</w:t>
      </w:r>
      <w:r w:rsidR="00606172" w:rsidRPr="009D7EF4">
        <w:rPr>
          <w:sz w:val="20"/>
          <w:szCs w:val="20"/>
        </w:rPr>
        <w:t xml:space="preserve"> </w:t>
      </w:r>
      <w:r w:rsidR="00606172" w:rsidRPr="00ED3386">
        <w:rPr>
          <w:sz w:val="20"/>
          <w:szCs w:val="20"/>
        </w:rPr>
        <w:t>professional relationships, inspire motivation and confidence</w:t>
      </w:r>
      <w:r w:rsidR="00ED3386" w:rsidRPr="00ED3386">
        <w:rPr>
          <w:sz w:val="20"/>
          <w:szCs w:val="20"/>
        </w:rPr>
        <w:t xml:space="preserve"> with </w:t>
      </w:r>
      <w:r w:rsidR="00627DDC" w:rsidRPr="00ED3386">
        <w:rPr>
          <w:sz w:val="20"/>
          <w:szCs w:val="20"/>
        </w:rPr>
        <w:t>jobseekers</w:t>
      </w:r>
      <w:r w:rsidR="00606172" w:rsidRPr="00ED3386">
        <w:rPr>
          <w:sz w:val="20"/>
          <w:szCs w:val="20"/>
        </w:rPr>
        <w:t xml:space="preserve"> and network with employers and relevant </w:t>
      </w:r>
      <w:r w:rsidR="004E7833" w:rsidRPr="00ED3386">
        <w:rPr>
          <w:sz w:val="20"/>
          <w:szCs w:val="20"/>
        </w:rPr>
        <w:t xml:space="preserve">agencies to </w:t>
      </w:r>
      <w:r w:rsidR="00402056">
        <w:rPr>
          <w:sz w:val="20"/>
          <w:szCs w:val="20"/>
        </w:rPr>
        <w:t>ensure progression opportunities for</w:t>
      </w:r>
      <w:r w:rsidR="004E7833" w:rsidRPr="00ED3386">
        <w:rPr>
          <w:sz w:val="20"/>
          <w:szCs w:val="20"/>
        </w:rPr>
        <w:t xml:space="preserve"> clients.</w:t>
      </w:r>
    </w:p>
    <w:p w14:paraId="1A7884AF" w14:textId="77777777" w:rsidR="00420130" w:rsidRPr="00ED3386" w:rsidRDefault="004E7833" w:rsidP="0006209F">
      <w:pPr>
        <w:spacing w:after="0"/>
        <w:rPr>
          <w:b/>
          <w:sz w:val="20"/>
          <w:szCs w:val="20"/>
        </w:rPr>
      </w:pPr>
      <w:r w:rsidRPr="00ED3386">
        <w:rPr>
          <w:b/>
          <w:sz w:val="20"/>
          <w:szCs w:val="20"/>
        </w:rPr>
        <w:t>The Role:</w:t>
      </w:r>
      <w:r w:rsidR="00420130" w:rsidRPr="00ED3386">
        <w:rPr>
          <w:b/>
          <w:sz w:val="20"/>
          <w:szCs w:val="20"/>
        </w:rPr>
        <w:t xml:space="preserve"> </w:t>
      </w:r>
    </w:p>
    <w:p w14:paraId="1C86EB64" w14:textId="283DACBD" w:rsidR="004E7833" w:rsidRPr="009D070A" w:rsidRDefault="004E7833" w:rsidP="009D070A">
      <w:pPr>
        <w:pStyle w:val="ListParagraph"/>
        <w:numPr>
          <w:ilvl w:val="0"/>
          <w:numId w:val="3"/>
        </w:numPr>
        <w:spacing w:after="0"/>
        <w:ind w:right="-472"/>
        <w:rPr>
          <w:rStyle w:val="eop"/>
          <w:b/>
          <w:strike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</w:rPr>
        <w:t>Providing clients with individual career path planning</w:t>
      </w:r>
      <w:r w:rsidRPr="009D7EF4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9D070A" w:rsidRPr="009D7EF4">
        <w:rPr>
          <w:rStyle w:val="normaltextrun"/>
          <w:rFonts w:ascii="Calibri" w:hAnsi="Calibri" w:cs="Calibri"/>
          <w:sz w:val="20"/>
          <w:szCs w:val="20"/>
        </w:rPr>
        <w:t xml:space="preserve">advice and </w:t>
      </w:r>
      <w:r w:rsidRPr="009D7EF4">
        <w:rPr>
          <w:rStyle w:val="normaltextrun"/>
          <w:rFonts w:ascii="Calibri" w:hAnsi="Calibri" w:cs="Calibri"/>
          <w:sz w:val="20"/>
          <w:szCs w:val="20"/>
        </w:rPr>
        <w:t>guidance and employment</w:t>
      </w:r>
      <w:r w:rsidR="009D070A" w:rsidRPr="009D7EF4">
        <w:rPr>
          <w:rStyle w:val="normaltextrun"/>
          <w:rFonts w:ascii="Calibri" w:hAnsi="Calibri" w:cs="Calibri"/>
          <w:sz w:val="20"/>
          <w:szCs w:val="20"/>
        </w:rPr>
        <w:t xml:space="preserve"> supports</w:t>
      </w:r>
    </w:p>
    <w:p w14:paraId="7F012F8B" w14:textId="30BF7B8A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Managing and operating the caseload management system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within annually agreed targets</w:t>
      </w:r>
    </w:p>
    <w:p w14:paraId="6B89EDFD" w14:textId="3F052883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Proactively assisting with job search and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referring clients to employers</w:t>
      </w:r>
    </w:p>
    <w:p w14:paraId="257C04EA" w14:textId="146B5B89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Provide aftercare su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>pport to clients placed in jobs</w:t>
      </w:r>
    </w:p>
    <w:p w14:paraId="21D53E2E" w14:textId="52D1ACC0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Referring clients to counselling, training, education cou</w:t>
      </w: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rse</w:t>
      </w:r>
      <w:r w:rsidR="009D070A"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s</w:t>
      </w: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a</w:t>
      </w: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nd other relevant 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>services as appropriate</w:t>
      </w:r>
    </w:p>
    <w:p w14:paraId="0CBF34E5" w14:textId="15781825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Liaise with employers on behalf of the jobseekers</w:t>
      </w:r>
    </w:p>
    <w:p w14:paraId="1E5CE1ED" w14:textId="77777777" w:rsidR="004E7833" w:rsidRPr="00ED3386" w:rsidRDefault="004E7833" w:rsidP="000620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6C54056E" w14:textId="77777777" w:rsidR="00420130" w:rsidRPr="00ED3386" w:rsidRDefault="004E7833" w:rsidP="004201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eop"/>
          <w:rFonts w:ascii="Calibri" w:hAnsi="Calibri" w:cs="Calibri"/>
          <w:b/>
          <w:sz w:val="20"/>
          <w:szCs w:val="20"/>
        </w:rPr>
        <w:t>T</w:t>
      </w:r>
      <w:r w:rsidR="0006209F">
        <w:rPr>
          <w:rStyle w:val="eop"/>
          <w:rFonts w:ascii="Calibri" w:hAnsi="Calibri" w:cs="Calibri"/>
          <w:b/>
          <w:sz w:val="20"/>
          <w:szCs w:val="20"/>
        </w:rPr>
        <w:t>he successful person should</w:t>
      </w:r>
      <w:r w:rsidRPr="00ED3386">
        <w:rPr>
          <w:rStyle w:val="eop"/>
          <w:rFonts w:ascii="Calibri" w:hAnsi="Calibri" w:cs="Calibri"/>
          <w:b/>
          <w:sz w:val="20"/>
          <w:szCs w:val="20"/>
        </w:rPr>
        <w:t>:</w:t>
      </w:r>
      <w:r w:rsidR="00420130" w:rsidRPr="00ED3386">
        <w:rPr>
          <w:rStyle w:val="eop"/>
          <w:rFonts w:ascii="Calibri" w:hAnsi="Calibri" w:cs="Calibri"/>
          <w:b/>
          <w:sz w:val="20"/>
          <w:szCs w:val="20"/>
        </w:rPr>
        <w:t xml:space="preserve"> </w:t>
      </w:r>
    </w:p>
    <w:p w14:paraId="6E613FF9" w14:textId="027004ED" w:rsidR="00627DDC" w:rsidRPr="00ED3386" w:rsidRDefault="00627DDC" w:rsidP="0042013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00420130" w:rsidRPr="00ED3386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 xml:space="preserve">old a </w:t>
      </w:r>
      <w:r w:rsidR="00420130" w:rsidRPr="00ED3386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  <w:lang w:val="en-IE"/>
        </w:rPr>
        <w:t>Level 7 qualification or willing to work toward a relevant qualification</w:t>
      </w:r>
      <w:r w:rsidR="00420130"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and /or experience working w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>ith long term unemployed adults</w:t>
      </w:r>
    </w:p>
    <w:p w14:paraId="23E02CC5" w14:textId="3E8F62DE" w:rsidR="003D786B" w:rsidRPr="003D786B" w:rsidRDefault="00420130" w:rsidP="00ED338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A high level of awareness, understanding / experience of the issues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that concern unemployed people</w:t>
      </w:r>
    </w:p>
    <w:p w14:paraId="6A223809" w14:textId="770C7BA8" w:rsidR="00627DDC" w:rsidRPr="00ED3386" w:rsidRDefault="003D786B" w:rsidP="00ED338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Good understanding and </w:t>
      </w:r>
      <w:r w:rsidR="009D7EF4"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k</w:t>
      </w:r>
      <w:r w:rsidR="009D7EF4">
        <w:rPr>
          <w:rStyle w:val="normaltextrun"/>
          <w:rFonts w:ascii="Calibri" w:hAnsi="Calibri" w:cs="Calibri"/>
          <w:sz w:val="20"/>
          <w:szCs w:val="20"/>
          <w:lang w:val="en-IE"/>
        </w:rPr>
        <w:t>nowledge of the local jobs</w:t>
      </w:r>
      <w:r w:rsidR="00ED3386"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market</w:t>
      </w:r>
    </w:p>
    <w:p w14:paraId="3DCCB37F" w14:textId="7F9A54C7" w:rsidR="004E7833" w:rsidRPr="00ED3386" w:rsidRDefault="00420130" w:rsidP="004E783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Own their own car an</w:t>
      </w:r>
      <w:r w:rsidR="00E561A4">
        <w:rPr>
          <w:rStyle w:val="normaltextrun"/>
          <w:rFonts w:ascii="Calibri" w:hAnsi="Calibri" w:cs="Calibri"/>
          <w:sz w:val="20"/>
          <w:szCs w:val="20"/>
          <w:lang w:val="en-IE"/>
        </w:rPr>
        <w:t>d have a clean driving licence</w:t>
      </w:r>
    </w:p>
    <w:p w14:paraId="710EDD22" w14:textId="77777777" w:rsidR="0006209F" w:rsidRDefault="0006209F" w:rsidP="004E7833">
      <w:pPr>
        <w:rPr>
          <w:sz w:val="20"/>
          <w:szCs w:val="20"/>
        </w:rPr>
      </w:pPr>
    </w:p>
    <w:p w14:paraId="624664ED" w14:textId="02CDB0CD" w:rsidR="004E7833" w:rsidRDefault="0026557B" w:rsidP="004E7833">
      <w:pPr>
        <w:rPr>
          <w:color w:val="385623" w:themeColor="accent6" w:themeShade="80"/>
          <w:sz w:val="20"/>
          <w:szCs w:val="20"/>
        </w:rPr>
      </w:pPr>
      <w:r>
        <w:rPr>
          <w:sz w:val="20"/>
          <w:szCs w:val="20"/>
        </w:rPr>
        <w:t>The</w:t>
      </w:r>
      <w:r w:rsidR="00627DDC" w:rsidRPr="00ED3386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627DDC" w:rsidRPr="00ED3386">
        <w:rPr>
          <w:sz w:val="20"/>
          <w:szCs w:val="20"/>
        </w:rPr>
        <w:t xml:space="preserve"> position</w:t>
      </w:r>
      <w:r>
        <w:rPr>
          <w:sz w:val="20"/>
          <w:szCs w:val="20"/>
        </w:rPr>
        <w:t>s are</w:t>
      </w:r>
      <w:r w:rsidR="00FA1220">
        <w:rPr>
          <w:sz w:val="20"/>
          <w:szCs w:val="20"/>
        </w:rPr>
        <w:t xml:space="preserve"> based between County Monaghan &amp; </w:t>
      </w:r>
      <w:r w:rsidR="00627DDC" w:rsidRPr="00ED3386">
        <w:rPr>
          <w:sz w:val="20"/>
          <w:szCs w:val="20"/>
        </w:rPr>
        <w:t xml:space="preserve">Cavan </w:t>
      </w:r>
      <w:r w:rsidR="00FA1220">
        <w:rPr>
          <w:sz w:val="20"/>
          <w:szCs w:val="20"/>
        </w:rPr>
        <w:t xml:space="preserve">requiring </w:t>
      </w:r>
      <w:r w:rsidR="00627DDC" w:rsidRPr="00ED3386">
        <w:rPr>
          <w:sz w:val="20"/>
          <w:szCs w:val="20"/>
        </w:rPr>
        <w:t xml:space="preserve">flexibility to cover </w:t>
      </w:r>
      <w:r w:rsidR="00FA1220">
        <w:rPr>
          <w:sz w:val="20"/>
          <w:szCs w:val="20"/>
        </w:rPr>
        <w:t xml:space="preserve">both Counties </w:t>
      </w:r>
      <w:r w:rsidR="00627DDC" w:rsidRPr="00ED3386">
        <w:rPr>
          <w:sz w:val="20"/>
          <w:szCs w:val="20"/>
        </w:rPr>
        <w:t>and attend meetings</w:t>
      </w:r>
      <w:r w:rsidR="00627DDC" w:rsidRPr="00ED3386">
        <w:rPr>
          <w:color w:val="385623" w:themeColor="accent6" w:themeShade="80"/>
          <w:sz w:val="20"/>
          <w:szCs w:val="20"/>
        </w:rPr>
        <w:t xml:space="preserve">. </w:t>
      </w:r>
    </w:p>
    <w:p w14:paraId="419AB070" w14:textId="7C0E5D66" w:rsidR="00627DDC" w:rsidRPr="00ED3386" w:rsidRDefault="0026557B" w:rsidP="004E783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Interviews for these</w:t>
      </w:r>
      <w:r w:rsidR="00627DDC" w:rsidRPr="00ED3386">
        <w:rPr>
          <w:b/>
          <w:sz w:val="20"/>
          <w:szCs w:val="20"/>
        </w:rPr>
        <w:t xml:space="preserve"> position</w:t>
      </w:r>
      <w:r>
        <w:rPr>
          <w:b/>
          <w:sz w:val="20"/>
          <w:szCs w:val="20"/>
        </w:rPr>
        <w:t>s</w:t>
      </w:r>
      <w:r w:rsidR="00627DDC" w:rsidRPr="00ED3386">
        <w:rPr>
          <w:b/>
          <w:sz w:val="20"/>
          <w:szCs w:val="20"/>
        </w:rPr>
        <w:t xml:space="preserve"> will be competency based and shortlisting will apply on th</w:t>
      </w:r>
      <w:r w:rsidR="006F37AE">
        <w:rPr>
          <w:b/>
          <w:sz w:val="20"/>
          <w:szCs w:val="20"/>
        </w:rPr>
        <w:t>e ba</w:t>
      </w:r>
      <w:r w:rsidR="0064232A">
        <w:rPr>
          <w:b/>
          <w:sz w:val="20"/>
          <w:szCs w:val="20"/>
        </w:rPr>
        <w:t xml:space="preserve">sis of information provided </w:t>
      </w:r>
      <w:r w:rsidR="006F37AE">
        <w:rPr>
          <w:b/>
          <w:sz w:val="20"/>
          <w:szCs w:val="20"/>
        </w:rPr>
        <w:t>relevant to</w:t>
      </w:r>
      <w:r w:rsidR="00B8491A">
        <w:rPr>
          <w:b/>
          <w:sz w:val="20"/>
          <w:szCs w:val="20"/>
        </w:rPr>
        <w:t xml:space="preserve"> the</w:t>
      </w:r>
      <w:r w:rsidR="006F37AE">
        <w:rPr>
          <w:b/>
          <w:sz w:val="20"/>
          <w:szCs w:val="20"/>
        </w:rPr>
        <w:t xml:space="preserve"> position.</w:t>
      </w:r>
      <w:r w:rsidR="00627DDC" w:rsidRPr="00ED3386">
        <w:rPr>
          <w:b/>
          <w:sz w:val="20"/>
          <w:szCs w:val="20"/>
        </w:rPr>
        <w:t xml:space="preserve"> A panel may be formed from which future candidates may be drawn. </w:t>
      </w:r>
    </w:p>
    <w:p w14:paraId="48D5DBE9" w14:textId="43423DDA" w:rsidR="003B41B3" w:rsidRPr="003B41B3" w:rsidRDefault="003B41B3" w:rsidP="003B41B3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A </w:t>
      </w:r>
      <w:r w:rsidR="00EA076E" w:rsidRPr="00ED3386">
        <w:rPr>
          <w:sz w:val="20"/>
          <w:szCs w:val="20"/>
        </w:rPr>
        <w:t>full job specification and gui</w:t>
      </w:r>
      <w:r>
        <w:rPr>
          <w:sz w:val="20"/>
          <w:szCs w:val="20"/>
        </w:rPr>
        <w:t xml:space="preserve">dance on competencies </w:t>
      </w:r>
      <w:r w:rsidR="00112FB2">
        <w:rPr>
          <w:sz w:val="20"/>
          <w:szCs w:val="20"/>
        </w:rPr>
        <w:t xml:space="preserve">for this position </w:t>
      </w:r>
      <w:r w:rsidR="00EA076E" w:rsidRPr="00ED3386">
        <w:rPr>
          <w:sz w:val="20"/>
          <w:szCs w:val="20"/>
        </w:rPr>
        <w:t xml:space="preserve">is available from </w:t>
      </w:r>
      <w:hyperlink r:id="rId9" w:history="1">
        <w:r w:rsidR="00EA076E" w:rsidRPr="00ED3386">
          <w:rPr>
            <w:rStyle w:val="Hyperlink"/>
            <w:color w:val="auto"/>
            <w:sz w:val="20"/>
            <w:szCs w:val="20"/>
          </w:rPr>
          <w:t>info@midl.ie</w:t>
        </w:r>
      </w:hyperlink>
      <w:r w:rsidR="00EA076E" w:rsidRPr="00ED3386">
        <w:rPr>
          <w:sz w:val="20"/>
          <w:szCs w:val="20"/>
        </w:rPr>
        <w:t xml:space="preserve"> and on our website </w:t>
      </w:r>
      <w:hyperlink r:id="rId10" w:history="1">
        <w:r w:rsidR="00EA076E" w:rsidRPr="00ED3386">
          <w:rPr>
            <w:rStyle w:val="Hyperlink"/>
            <w:color w:val="auto"/>
            <w:sz w:val="20"/>
            <w:szCs w:val="20"/>
          </w:rPr>
          <w:t>www.midl.ie</w:t>
        </w:r>
      </w:hyperlink>
      <w:r w:rsidR="00EA076E" w:rsidRPr="00ED338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To apply for the position please forward your </w:t>
      </w:r>
      <w:r w:rsidRPr="00517FBE">
        <w:rPr>
          <w:rFonts w:cstheme="minorHAnsi"/>
          <w:color w:val="040C28"/>
          <w:sz w:val="20"/>
          <w:szCs w:val="20"/>
        </w:rPr>
        <w:t>Curriculum Vitae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cstheme="minorHAnsi"/>
          <w:color w:val="040C28"/>
          <w:sz w:val="20"/>
          <w:szCs w:val="20"/>
        </w:rPr>
        <w:t xml:space="preserve">to </w:t>
      </w:r>
      <w:hyperlink r:id="rId11" w:history="1">
        <w:r w:rsidRPr="00BF585B">
          <w:rPr>
            <w:rStyle w:val="Hyperlink"/>
            <w:rFonts w:cstheme="minorHAnsi"/>
            <w:sz w:val="20"/>
            <w:szCs w:val="20"/>
          </w:rPr>
          <w:t>info@midl.ie</w:t>
        </w:r>
      </w:hyperlink>
      <w:r>
        <w:rPr>
          <w:rFonts w:cstheme="minorHAnsi"/>
          <w:color w:val="040C28"/>
          <w:sz w:val="20"/>
          <w:szCs w:val="20"/>
        </w:rPr>
        <w:t xml:space="preserve"> by</w:t>
      </w:r>
    </w:p>
    <w:p w14:paraId="62382C7F" w14:textId="32AE7EA7" w:rsidR="00EA076E" w:rsidRPr="00257338" w:rsidRDefault="00EA076E" w:rsidP="003B41B3">
      <w:pPr>
        <w:ind w:left="1440" w:firstLine="720"/>
        <w:rPr>
          <w:b/>
          <w:sz w:val="20"/>
          <w:szCs w:val="20"/>
        </w:rPr>
      </w:pPr>
      <w:r w:rsidRPr="00257338">
        <w:rPr>
          <w:b/>
          <w:sz w:val="20"/>
          <w:szCs w:val="20"/>
        </w:rPr>
        <w:t xml:space="preserve">Closing date 5pm </w:t>
      </w:r>
      <w:r w:rsidR="003B41B3">
        <w:rPr>
          <w:b/>
          <w:sz w:val="20"/>
          <w:szCs w:val="20"/>
        </w:rPr>
        <w:t xml:space="preserve">Wednesday </w:t>
      </w:r>
      <w:r w:rsidR="00D548BE">
        <w:rPr>
          <w:b/>
          <w:sz w:val="20"/>
          <w:szCs w:val="20"/>
        </w:rPr>
        <w:t>04</w:t>
      </w:r>
      <w:r w:rsidR="00D548BE" w:rsidRPr="00D548BE">
        <w:rPr>
          <w:b/>
          <w:sz w:val="20"/>
          <w:szCs w:val="20"/>
          <w:vertAlign w:val="superscript"/>
        </w:rPr>
        <w:t>th</w:t>
      </w:r>
      <w:r w:rsidR="00D548BE">
        <w:rPr>
          <w:b/>
          <w:sz w:val="20"/>
          <w:szCs w:val="20"/>
        </w:rPr>
        <w:t xml:space="preserve"> October</w:t>
      </w:r>
      <w:r w:rsidRPr="00257338">
        <w:rPr>
          <w:b/>
          <w:sz w:val="20"/>
          <w:szCs w:val="20"/>
        </w:rPr>
        <w:t xml:space="preserve"> 2023 </w:t>
      </w:r>
    </w:p>
    <w:p w14:paraId="1EA65042" w14:textId="77777777" w:rsidR="00257338" w:rsidRPr="00ED3386" w:rsidRDefault="00257338" w:rsidP="0025733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w:lastRenderedPageBreak/>
        <w:drawing>
          <wp:inline distT="0" distB="0" distL="0" distR="0" wp14:anchorId="3AB82740" wp14:editId="45C6895B">
            <wp:extent cx="1661160" cy="14630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98" cy="150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338" w:rsidRPr="00ED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C6D"/>
    <w:multiLevelType w:val="hybridMultilevel"/>
    <w:tmpl w:val="884AF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0D97"/>
    <w:multiLevelType w:val="hybridMultilevel"/>
    <w:tmpl w:val="0B1802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07D7"/>
    <w:multiLevelType w:val="hybridMultilevel"/>
    <w:tmpl w:val="04FC9A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12FB"/>
    <w:multiLevelType w:val="hybridMultilevel"/>
    <w:tmpl w:val="E04AF308"/>
    <w:lvl w:ilvl="0" w:tplc="1A5C9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574">
    <w:abstractNumId w:val="0"/>
  </w:num>
  <w:num w:numId="2" w16cid:durableId="1255821987">
    <w:abstractNumId w:val="2"/>
  </w:num>
  <w:num w:numId="3" w16cid:durableId="862279329">
    <w:abstractNumId w:val="3"/>
  </w:num>
  <w:num w:numId="4" w16cid:durableId="191261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B6"/>
    <w:rsid w:val="0006209F"/>
    <w:rsid w:val="000D6885"/>
    <w:rsid w:val="00107A07"/>
    <w:rsid w:val="00112FB2"/>
    <w:rsid w:val="00257338"/>
    <w:rsid w:val="0026557B"/>
    <w:rsid w:val="00345706"/>
    <w:rsid w:val="003B41B3"/>
    <w:rsid w:val="003D786B"/>
    <w:rsid w:val="00402056"/>
    <w:rsid w:val="00420130"/>
    <w:rsid w:val="004E7833"/>
    <w:rsid w:val="0050604B"/>
    <w:rsid w:val="00517FBE"/>
    <w:rsid w:val="0056029F"/>
    <w:rsid w:val="00606172"/>
    <w:rsid w:val="00627D35"/>
    <w:rsid w:val="00627DDC"/>
    <w:rsid w:val="0064232A"/>
    <w:rsid w:val="006E3B76"/>
    <w:rsid w:val="006F37AE"/>
    <w:rsid w:val="00706485"/>
    <w:rsid w:val="00713739"/>
    <w:rsid w:val="00734DB6"/>
    <w:rsid w:val="0089182E"/>
    <w:rsid w:val="009D070A"/>
    <w:rsid w:val="009D7EF4"/>
    <w:rsid w:val="00AB135E"/>
    <w:rsid w:val="00B8491A"/>
    <w:rsid w:val="00C004B6"/>
    <w:rsid w:val="00CA4234"/>
    <w:rsid w:val="00CC5DD4"/>
    <w:rsid w:val="00CE5B90"/>
    <w:rsid w:val="00D548BE"/>
    <w:rsid w:val="00DA4570"/>
    <w:rsid w:val="00E561A4"/>
    <w:rsid w:val="00EA076E"/>
    <w:rsid w:val="00ED3386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4D72"/>
  <w15:chartTrackingRefBased/>
  <w15:docId w15:val="{8FFF9142-3647-4DB4-92C8-DA8539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4E7833"/>
  </w:style>
  <w:style w:type="character" w:customStyle="1" w:styleId="normaltextrun">
    <w:name w:val="normaltextrun"/>
    <w:basedOn w:val="DefaultParagraphFont"/>
    <w:rsid w:val="004E7833"/>
  </w:style>
  <w:style w:type="paragraph" w:styleId="ListParagraph">
    <w:name w:val="List Paragraph"/>
    <w:basedOn w:val="Normal"/>
    <w:uiPriority w:val="34"/>
    <w:qFormat/>
    <w:rsid w:val="004E7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dl.i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idl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midl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631705EA1F04C8A23F2381E54C625" ma:contentTypeVersion="15" ma:contentTypeDescription="Create a new document." ma:contentTypeScope="" ma:versionID="3faa9d3cfa2c4034eca42603ac53335d">
  <xsd:schema xmlns:xsd="http://www.w3.org/2001/XMLSchema" xmlns:xs="http://www.w3.org/2001/XMLSchema" xmlns:p="http://schemas.microsoft.com/office/2006/metadata/properties" xmlns:ns3="c78cdfd2-e77b-4620-a0f9-ec6fde023e2c" xmlns:ns4="1ff8758e-f625-4cb0-a2dc-40d8542b4584" targetNamespace="http://schemas.microsoft.com/office/2006/metadata/properties" ma:root="true" ma:fieldsID="605a9a1b84c18adc3fa48fc14bd0d9f4" ns3:_="" ns4:_="">
    <xsd:import namespace="c78cdfd2-e77b-4620-a0f9-ec6fde023e2c"/>
    <xsd:import namespace="1ff8758e-f625-4cb0-a2dc-40d8542b45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dfd2-e77b-4620-a0f9-ec6fde023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758e-f625-4cb0-a2dc-40d8542b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8758e-f625-4cb0-a2dc-40d8542b4584" xsi:nil="true"/>
  </documentManagement>
</p:properties>
</file>

<file path=customXml/itemProps1.xml><?xml version="1.0" encoding="utf-8"?>
<ds:datastoreItem xmlns:ds="http://schemas.openxmlformats.org/officeDocument/2006/customXml" ds:itemID="{19BDBEC3-E0B8-4505-A043-45E662783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7140E-212F-4B5E-85A3-D3D6DADA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cdfd2-e77b-4620-a0f9-ec6fde023e2c"/>
    <ds:schemaRef ds:uri="1ff8758e-f625-4cb0-a2dc-40d8542b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9C487-0EA6-4422-BD22-7E3E87EABF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c78cdfd2-e77b-4620-a0f9-ec6fde023e2c"/>
    <ds:schemaRef ds:uri="http://schemas.openxmlformats.org/package/2006/metadata/core-properties"/>
    <ds:schemaRef ds:uri="1ff8758e-f625-4cb0-a2dc-40d8542b458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Coyle</dc:creator>
  <cp:keywords/>
  <dc:description/>
  <cp:lastModifiedBy>Conall Greaney</cp:lastModifiedBy>
  <cp:revision>2</cp:revision>
  <dcterms:created xsi:type="dcterms:W3CDTF">2023-09-17T16:13:00Z</dcterms:created>
  <dcterms:modified xsi:type="dcterms:W3CDTF">2023-09-17T16:13:00Z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0x010100F85631705EA1F04C8A23F2381E54C625</vt:lpwstr>
  </property>
</Properties>
</file>