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5CDC" w14:textId="77777777" w:rsidR="00BE461D" w:rsidRPr="00003CD8" w:rsidRDefault="00BE461D" w:rsidP="00003CD8">
      <w:pPr>
        <w:pStyle w:val="PlainText"/>
        <w:rPr>
          <w:rFonts w:ascii="Arial" w:hAnsi="Arial" w:cs="Arial"/>
          <w:b/>
          <w:sz w:val="22"/>
          <w:szCs w:val="22"/>
        </w:rPr>
      </w:pPr>
      <w:r w:rsidRPr="00003CD8">
        <w:rPr>
          <w:rFonts w:ascii="Arial" w:hAnsi="Arial" w:cs="Arial"/>
          <w:b/>
          <w:noProof/>
          <w:sz w:val="22"/>
          <w:szCs w:val="22"/>
          <w:lang w:val="en-US"/>
        </w:rPr>
        <w:drawing>
          <wp:anchor distT="0" distB="0" distL="114300" distR="114300" simplePos="0" relativeHeight="251660288" behindDoc="0" locked="0" layoutInCell="1" allowOverlap="1" wp14:anchorId="10CB2259" wp14:editId="5BF176D7">
            <wp:simplePos x="0" y="0"/>
            <wp:positionH relativeFrom="column">
              <wp:posOffset>5162550</wp:posOffset>
            </wp:positionH>
            <wp:positionV relativeFrom="paragraph">
              <wp:posOffset>-561975</wp:posOffset>
            </wp:positionV>
            <wp:extent cx="828675" cy="904875"/>
            <wp:effectExtent l="19050" t="0" r="9525" b="0"/>
            <wp:wrapSquare wrapText="bothSides"/>
            <wp:docPr id="4" name="Picture 3" descr="SICAP_hi-res_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AP_hi-res_logo NEW.jpg"/>
                    <pic:cNvPicPr/>
                  </pic:nvPicPr>
                  <pic:blipFill>
                    <a:blip r:embed="rId8" cstate="print"/>
                    <a:stretch>
                      <a:fillRect/>
                    </a:stretch>
                  </pic:blipFill>
                  <pic:spPr>
                    <a:xfrm>
                      <a:off x="0" y="0"/>
                      <a:ext cx="828675" cy="904875"/>
                    </a:xfrm>
                    <a:prstGeom prst="rect">
                      <a:avLst/>
                    </a:prstGeom>
                  </pic:spPr>
                </pic:pic>
              </a:graphicData>
            </a:graphic>
          </wp:anchor>
        </w:drawing>
      </w:r>
      <w:r w:rsidRPr="00003CD8">
        <w:rPr>
          <w:rFonts w:ascii="Arial" w:hAnsi="Arial" w:cs="Arial"/>
          <w:b/>
          <w:noProof/>
          <w:sz w:val="22"/>
          <w:szCs w:val="22"/>
          <w:lang w:val="en-US"/>
        </w:rPr>
        <w:drawing>
          <wp:anchor distT="0" distB="0" distL="114300" distR="114300" simplePos="0" relativeHeight="251658240" behindDoc="1" locked="0" layoutInCell="1" allowOverlap="1" wp14:anchorId="5968ED05" wp14:editId="2959CDA2">
            <wp:simplePos x="0" y="0"/>
            <wp:positionH relativeFrom="column">
              <wp:posOffset>-447675</wp:posOffset>
            </wp:positionH>
            <wp:positionV relativeFrom="paragraph">
              <wp:posOffset>-457200</wp:posOffset>
            </wp:positionV>
            <wp:extent cx="2038350" cy="752475"/>
            <wp:effectExtent l="19050" t="0" r="0" b="0"/>
            <wp:wrapTight wrapText="bothSides">
              <wp:wrapPolygon edited="0">
                <wp:start x="2624" y="0"/>
                <wp:lineTo x="202" y="3828"/>
                <wp:lineTo x="-202" y="8749"/>
                <wp:lineTo x="0" y="17499"/>
                <wp:lineTo x="2422" y="21327"/>
                <wp:lineTo x="2624" y="21327"/>
                <wp:lineTo x="4643" y="21327"/>
                <wp:lineTo x="17361" y="21327"/>
                <wp:lineTo x="20591" y="20780"/>
                <wp:lineTo x="20389" y="17499"/>
                <wp:lineTo x="21600" y="9843"/>
                <wp:lineTo x="21600" y="3828"/>
                <wp:lineTo x="15948" y="547"/>
                <wp:lineTo x="4643" y="0"/>
                <wp:lineTo x="2624" y="0"/>
              </wp:wrapPolygon>
            </wp:wrapTight>
            <wp:docPr id="1" name="Picture 0" descr="SDCP logo full colou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P logo full colour2.png"/>
                    <pic:cNvPicPr/>
                  </pic:nvPicPr>
                  <pic:blipFill>
                    <a:blip r:embed="rId9" cstate="print"/>
                    <a:stretch>
                      <a:fillRect/>
                    </a:stretch>
                  </pic:blipFill>
                  <pic:spPr>
                    <a:xfrm>
                      <a:off x="0" y="0"/>
                      <a:ext cx="2038350" cy="752475"/>
                    </a:xfrm>
                    <a:prstGeom prst="rect">
                      <a:avLst/>
                    </a:prstGeom>
                  </pic:spPr>
                </pic:pic>
              </a:graphicData>
            </a:graphic>
          </wp:anchor>
        </w:drawing>
      </w:r>
    </w:p>
    <w:p w14:paraId="52FC1AD8" w14:textId="77777777" w:rsidR="00BE461D" w:rsidRPr="00003CD8" w:rsidRDefault="00BE461D" w:rsidP="00003CD8">
      <w:pPr>
        <w:pStyle w:val="PlainText"/>
        <w:rPr>
          <w:rFonts w:ascii="Arial" w:hAnsi="Arial" w:cs="Arial"/>
          <w:b/>
          <w:sz w:val="22"/>
          <w:szCs w:val="22"/>
        </w:rPr>
      </w:pPr>
    </w:p>
    <w:p w14:paraId="75C6EBFD" w14:textId="77777777" w:rsidR="00597A03" w:rsidRDefault="00597A03" w:rsidP="00597A03">
      <w:pPr>
        <w:spacing w:line="240" w:lineRule="auto"/>
        <w:jc w:val="center"/>
        <w:rPr>
          <w:rStyle w:val="Strong"/>
          <w:rFonts w:ascii="Arial" w:hAnsi="Arial" w:cs="Arial"/>
        </w:rPr>
      </w:pPr>
    </w:p>
    <w:p w14:paraId="5E47C689" w14:textId="632EAD7A" w:rsidR="00D457B1" w:rsidRDefault="00D457B1" w:rsidP="00597A03">
      <w:pPr>
        <w:spacing w:line="240" w:lineRule="auto"/>
        <w:jc w:val="center"/>
        <w:rPr>
          <w:rStyle w:val="Strong"/>
          <w:rFonts w:ascii="Arial" w:hAnsi="Arial" w:cs="Arial"/>
        </w:rPr>
      </w:pPr>
    </w:p>
    <w:p w14:paraId="10C21D8E" w14:textId="77777777" w:rsidR="007F6885" w:rsidRDefault="007F6885" w:rsidP="00597A03">
      <w:pPr>
        <w:spacing w:line="240" w:lineRule="auto"/>
        <w:jc w:val="center"/>
        <w:rPr>
          <w:rStyle w:val="Strong"/>
          <w:rFonts w:ascii="Arial" w:hAnsi="Arial" w:cs="Arial"/>
        </w:rPr>
      </w:pPr>
    </w:p>
    <w:p w14:paraId="54BC2D0A" w14:textId="0D1F893A" w:rsidR="00E26FA0" w:rsidRDefault="00B1636A" w:rsidP="00597A03">
      <w:pPr>
        <w:spacing w:line="240" w:lineRule="auto"/>
        <w:jc w:val="center"/>
        <w:rPr>
          <w:rStyle w:val="Strong"/>
          <w:rFonts w:ascii="Arial" w:hAnsi="Arial" w:cs="Arial"/>
        </w:rPr>
      </w:pPr>
      <w:r w:rsidRPr="00003CD8">
        <w:rPr>
          <w:rStyle w:val="Strong"/>
          <w:rFonts w:ascii="Arial" w:hAnsi="Arial" w:cs="Arial"/>
        </w:rPr>
        <w:t xml:space="preserve">An invitation to tender for the evaluation of </w:t>
      </w:r>
      <w:r w:rsidR="00D3774A" w:rsidRPr="00003CD8">
        <w:rPr>
          <w:rStyle w:val="Strong"/>
          <w:rFonts w:ascii="Arial" w:hAnsi="Arial" w:cs="Arial"/>
        </w:rPr>
        <w:t xml:space="preserve">South Dublin County </w:t>
      </w:r>
      <w:r w:rsidR="004E15E2">
        <w:rPr>
          <w:rStyle w:val="Strong"/>
          <w:rFonts w:ascii="Arial" w:hAnsi="Arial" w:cs="Arial"/>
        </w:rPr>
        <w:t>Partnership</w:t>
      </w:r>
      <w:r w:rsidRPr="00003CD8">
        <w:rPr>
          <w:rStyle w:val="Strong"/>
          <w:rFonts w:ascii="Arial" w:hAnsi="Arial" w:cs="Arial"/>
        </w:rPr>
        <w:t xml:space="preserve"> </w:t>
      </w:r>
    </w:p>
    <w:p w14:paraId="12A1E77E" w14:textId="693FEEE1" w:rsidR="00B1636A" w:rsidRPr="00003CD8" w:rsidRDefault="00D3774A" w:rsidP="00597A03">
      <w:pPr>
        <w:spacing w:line="240" w:lineRule="auto"/>
        <w:jc w:val="center"/>
        <w:rPr>
          <w:rStyle w:val="Strong"/>
          <w:rFonts w:ascii="Arial" w:hAnsi="Arial" w:cs="Arial"/>
        </w:rPr>
      </w:pPr>
      <w:r w:rsidRPr="00003CD8">
        <w:rPr>
          <w:rStyle w:val="Strong"/>
          <w:rFonts w:ascii="Arial" w:hAnsi="Arial" w:cs="Arial"/>
        </w:rPr>
        <w:t>S</w:t>
      </w:r>
      <w:r w:rsidR="00B1636A" w:rsidRPr="00003CD8">
        <w:rPr>
          <w:rStyle w:val="Strong"/>
          <w:rFonts w:ascii="Arial" w:hAnsi="Arial" w:cs="Arial"/>
        </w:rPr>
        <w:t>ocial Inclusion Community Activation Programme (SICAP)</w:t>
      </w:r>
      <w:r w:rsidR="00234DBD" w:rsidRPr="00003CD8">
        <w:rPr>
          <w:rStyle w:val="Strong"/>
          <w:rFonts w:ascii="Arial" w:hAnsi="Arial" w:cs="Arial"/>
        </w:rPr>
        <w:t xml:space="preserve"> </w:t>
      </w:r>
      <w:r w:rsidR="0093485E">
        <w:rPr>
          <w:rStyle w:val="Strong"/>
          <w:rFonts w:ascii="Arial" w:hAnsi="Arial" w:cs="Arial"/>
        </w:rPr>
        <w:t>2018 to 2023</w:t>
      </w:r>
    </w:p>
    <w:p w14:paraId="21A08C22" w14:textId="54EBA58F" w:rsidR="00BE461D" w:rsidRPr="00003CD8" w:rsidRDefault="00AB3A95" w:rsidP="00003CD8">
      <w:pPr>
        <w:pStyle w:val="PlainText"/>
        <w:numPr>
          <w:ilvl w:val="0"/>
          <w:numId w:val="6"/>
        </w:numPr>
        <w:ind w:left="0" w:hanging="567"/>
        <w:rPr>
          <w:rFonts w:ascii="Arial" w:hAnsi="Arial" w:cs="Arial"/>
          <w:b/>
          <w:sz w:val="22"/>
          <w:szCs w:val="22"/>
        </w:rPr>
      </w:pPr>
      <w:r w:rsidRPr="00003CD8">
        <w:rPr>
          <w:rFonts w:ascii="Arial" w:hAnsi="Arial" w:cs="Arial"/>
          <w:b/>
          <w:sz w:val="22"/>
          <w:szCs w:val="22"/>
        </w:rPr>
        <w:t xml:space="preserve">Context &amp; </w:t>
      </w:r>
      <w:r w:rsidR="009C62C0" w:rsidRPr="00003CD8">
        <w:rPr>
          <w:rFonts w:ascii="Arial" w:hAnsi="Arial" w:cs="Arial"/>
          <w:b/>
          <w:sz w:val="22"/>
          <w:szCs w:val="22"/>
        </w:rPr>
        <w:t>Programme</w:t>
      </w:r>
    </w:p>
    <w:p w14:paraId="5C8BE15D" w14:textId="6CEE62C9" w:rsidR="0093485E" w:rsidRDefault="00375768" w:rsidP="00003CD8">
      <w:pPr>
        <w:pStyle w:val="PlainText"/>
        <w:rPr>
          <w:rFonts w:ascii="Arial" w:hAnsi="Arial" w:cs="Arial"/>
          <w:sz w:val="22"/>
          <w:szCs w:val="22"/>
        </w:rPr>
      </w:pPr>
      <w:r w:rsidRPr="00003CD8">
        <w:rPr>
          <w:rFonts w:ascii="Arial" w:hAnsi="Arial" w:cs="Arial"/>
          <w:sz w:val="22"/>
          <w:szCs w:val="22"/>
        </w:rPr>
        <w:t>S</w:t>
      </w:r>
      <w:r w:rsidR="00490C1F" w:rsidRPr="00003CD8">
        <w:rPr>
          <w:rFonts w:ascii="Arial" w:hAnsi="Arial" w:cs="Arial"/>
          <w:sz w:val="22"/>
          <w:szCs w:val="22"/>
        </w:rPr>
        <w:t xml:space="preserve">outh Dublin County </w:t>
      </w:r>
      <w:r w:rsidR="004E15E2">
        <w:rPr>
          <w:rFonts w:ascii="Arial" w:hAnsi="Arial" w:cs="Arial"/>
          <w:sz w:val="22"/>
          <w:szCs w:val="22"/>
        </w:rPr>
        <w:t>Partnership</w:t>
      </w:r>
      <w:r w:rsidRPr="00003CD8">
        <w:rPr>
          <w:rFonts w:ascii="Arial" w:hAnsi="Arial" w:cs="Arial"/>
          <w:sz w:val="22"/>
          <w:szCs w:val="22"/>
        </w:rPr>
        <w:t xml:space="preserve"> </w:t>
      </w:r>
      <w:r w:rsidR="00490C1F" w:rsidRPr="00003CD8">
        <w:rPr>
          <w:rFonts w:ascii="Arial" w:hAnsi="Arial" w:cs="Arial"/>
          <w:sz w:val="22"/>
          <w:szCs w:val="22"/>
        </w:rPr>
        <w:t xml:space="preserve">(SDC </w:t>
      </w:r>
      <w:r w:rsidR="004E15E2">
        <w:rPr>
          <w:rFonts w:ascii="Arial" w:hAnsi="Arial" w:cs="Arial"/>
          <w:sz w:val="22"/>
          <w:szCs w:val="22"/>
        </w:rPr>
        <w:t>Partnership</w:t>
      </w:r>
      <w:r w:rsidR="00490C1F" w:rsidRPr="00003CD8">
        <w:rPr>
          <w:rFonts w:ascii="Arial" w:hAnsi="Arial" w:cs="Arial"/>
          <w:sz w:val="22"/>
          <w:szCs w:val="22"/>
        </w:rPr>
        <w:t xml:space="preserve">) </w:t>
      </w:r>
      <w:r w:rsidR="00716DF5" w:rsidRPr="00003CD8">
        <w:rPr>
          <w:rFonts w:ascii="Arial" w:hAnsi="Arial" w:cs="Arial"/>
          <w:sz w:val="22"/>
          <w:szCs w:val="22"/>
        </w:rPr>
        <w:t xml:space="preserve">is a not-for-profit organisation working to tackle poverty and social exclusion in South Dublin County. </w:t>
      </w:r>
      <w:r w:rsidR="00973EA8" w:rsidRPr="00003CD8">
        <w:rPr>
          <w:rFonts w:ascii="Arial" w:hAnsi="Arial" w:cs="Arial"/>
          <w:sz w:val="22"/>
          <w:szCs w:val="22"/>
        </w:rPr>
        <w:t xml:space="preserve"> </w:t>
      </w:r>
    </w:p>
    <w:p w14:paraId="3F7D8D91" w14:textId="77777777" w:rsidR="0093485E" w:rsidRDefault="0093485E" w:rsidP="00003CD8">
      <w:pPr>
        <w:pStyle w:val="PlainText"/>
        <w:rPr>
          <w:rFonts w:ascii="Arial" w:hAnsi="Arial" w:cs="Arial"/>
          <w:sz w:val="22"/>
          <w:szCs w:val="22"/>
        </w:rPr>
      </w:pPr>
    </w:p>
    <w:p w14:paraId="69496B57" w14:textId="1ED3E29B" w:rsidR="00886C96" w:rsidRPr="00003CD8" w:rsidRDefault="00973EA8" w:rsidP="00003CD8">
      <w:pPr>
        <w:pStyle w:val="PlainText"/>
        <w:rPr>
          <w:rFonts w:ascii="Arial" w:hAnsi="Arial" w:cs="Arial"/>
          <w:sz w:val="22"/>
          <w:szCs w:val="22"/>
        </w:rPr>
      </w:pPr>
      <w:r w:rsidRPr="00003CD8">
        <w:rPr>
          <w:rFonts w:ascii="Arial" w:hAnsi="Arial" w:cs="Arial"/>
          <w:sz w:val="22"/>
          <w:szCs w:val="22"/>
        </w:rPr>
        <w:t xml:space="preserve">Following a public procurement process SDC </w:t>
      </w:r>
      <w:r w:rsidR="004E15E2">
        <w:rPr>
          <w:rFonts w:ascii="Arial" w:hAnsi="Arial" w:cs="Arial"/>
          <w:sz w:val="22"/>
          <w:szCs w:val="22"/>
        </w:rPr>
        <w:t>Partnership</w:t>
      </w:r>
      <w:r w:rsidRPr="00003CD8">
        <w:rPr>
          <w:rFonts w:ascii="Arial" w:hAnsi="Arial" w:cs="Arial"/>
          <w:sz w:val="22"/>
          <w:szCs w:val="22"/>
        </w:rPr>
        <w:t xml:space="preserve"> was awarded the contract to deliver </w:t>
      </w:r>
      <w:r w:rsidR="00003CD8">
        <w:rPr>
          <w:rFonts w:ascii="Arial" w:hAnsi="Arial" w:cs="Arial"/>
          <w:sz w:val="22"/>
          <w:szCs w:val="22"/>
        </w:rPr>
        <w:t>the Social Inclusion and Community Activation Programme (</w:t>
      </w:r>
      <w:r w:rsidRPr="00003CD8">
        <w:rPr>
          <w:rFonts w:ascii="Arial" w:hAnsi="Arial" w:cs="Arial"/>
          <w:sz w:val="22"/>
          <w:szCs w:val="22"/>
        </w:rPr>
        <w:t>SICAP</w:t>
      </w:r>
      <w:r w:rsidR="00003CD8">
        <w:rPr>
          <w:rFonts w:ascii="Arial" w:hAnsi="Arial" w:cs="Arial"/>
          <w:sz w:val="22"/>
          <w:szCs w:val="22"/>
        </w:rPr>
        <w:t>)</w:t>
      </w:r>
      <w:r w:rsidRPr="00003CD8">
        <w:rPr>
          <w:rFonts w:ascii="Arial" w:hAnsi="Arial" w:cs="Arial"/>
          <w:sz w:val="22"/>
          <w:szCs w:val="22"/>
        </w:rPr>
        <w:t xml:space="preserve"> in South Dublin County. </w:t>
      </w:r>
      <w:r w:rsidR="009C62C0" w:rsidRPr="00003CD8">
        <w:rPr>
          <w:rFonts w:ascii="Arial" w:hAnsi="Arial" w:cs="Arial"/>
          <w:sz w:val="22"/>
          <w:szCs w:val="22"/>
        </w:rPr>
        <w:t xml:space="preserve">SICAP </w:t>
      </w:r>
      <w:r w:rsidR="00CE3523" w:rsidRPr="00003CD8">
        <w:rPr>
          <w:rFonts w:ascii="Arial" w:hAnsi="Arial" w:cs="Arial"/>
          <w:sz w:val="22"/>
          <w:szCs w:val="22"/>
        </w:rPr>
        <w:t>began</w:t>
      </w:r>
      <w:r w:rsidR="00490C1F" w:rsidRPr="00003CD8">
        <w:rPr>
          <w:rFonts w:ascii="Arial" w:hAnsi="Arial" w:cs="Arial"/>
          <w:sz w:val="22"/>
          <w:szCs w:val="22"/>
        </w:rPr>
        <w:t xml:space="preserve"> on </w:t>
      </w:r>
      <w:r w:rsidR="0093485E">
        <w:rPr>
          <w:rFonts w:ascii="Arial" w:hAnsi="Arial" w:cs="Arial"/>
          <w:sz w:val="22"/>
          <w:szCs w:val="22"/>
        </w:rPr>
        <w:t xml:space="preserve">January 2018 </w:t>
      </w:r>
      <w:r w:rsidR="00490C1F" w:rsidRPr="00003CD8">
        <w:rPr>
          <w:rFonts w:ascii="Arial" w:hAnsi="Arial" w:cs="Arial"/>
          <w:sz w:val="22"/>
          <w:szCs w:val="22"/>
        </w:rPr>
        <w:t xml:space="preserve">and runs until </w:t>
      </w:r>
      <w:r w:rsidR="007F6885">
        <w:rPr>
          <w:rFonts w:ascii="Arial" w:hAnsi="Arial" w:cs="Arial"/>
          <w:sz w:val="22"/>
          <w:szCs w:val="22"/>
        </w:rPr>
        <w:t xml:space="preserve">31 </w:t>
      </w:r>
      <w:r w:rsidR="00490C1F" w:rsidRPr="00003CD8">
        <w:rPr>
          <w:rFonts w:ascii="Arial" w:hAnsi="Arial" w:cs="Arial"/>
          <w:sz w:val="22"/>
          <w:szCs w:val="22"/>
        </w:rPr>
        <w:t xml:space="preserve">December </w:t>
      </w:r>
      <w:r w:rsidR="0093485E">
        <w:rPr>
          <w:rFonts w:ascii="Arial" w:hAnsi="Arial" w:cs="Arial"/>
          <w:sz w:val="22"/>
          <w:szCs w:val="22"/>
        </w:rPr>
        <w:t>2023.</w:t>
      </w:r>
    </w:p>
    <w:p w14:paraId="33D7043E" w14:textId="77777777" w:rsidR="002921E9" w:rsidRPr="00003CD8" w:rsidRDefault="002921E9" w:rsidP="00003CD8">
      <w:pPr>
        <w:pStyle w:val="PlainText"/>
        <w:rPr>
          <w:rFonts w:ascii="Arial" w:hAnsi="Arial" w:cs="Arial"/>
          <w:sz w:val="22"/>
          <w:szCs w:val="22"/>
        </w:rPr>
      </w:pPr>
    </w:p>
    <w:p w14:paraId="19965D3B" w14:textId="67CB6131" w:rsidR="00B606EA" w:rsidRPr="00003CD8" w:rsidRDefault="00490C1F" w:rsidP="00003CD8">
      <w:pPr>
        <w:pStyle w:val="PlainText"/>
        <w:rPr>
          <w:rFonts w:ascii="Arial" w:hAnsi="Arial" w:cs="Arial"/>
          <w:sz w:val="22"/>
          <w:szCs w:val="22"/>
        </w:rPr>
      </w:pPr>
      <w:r w:rsidRPr="00003CD8">
        <w:rPr>
          <w:rFonts w:ascii="Arial" w:hAnsi="Arial" w:cs="Arial"/>
          <w:sz w:val="22"/>
          <w:szCs w:val="22"/>
        </w:rPr>
        <w:t xml:space="preserve">The aim of SICAP is to reduce </w:t>
      </w:r>
      <w:r w:rsidR="00C86E19" w:rsidRPr="00003CD8">
        <w:rPr>
          <w:rFonts w:ascii="Arial" w:hAnsi="Arial" w:cs="Arial"/>
          <w:sz w:val="22"/>
          <w:szCs w:val="22"/>
        </w:rPr>
        <w:t xml:space="preserve">poverty and </w:t>
      </w:r>
      <w:r w:rsidRPr="00003CD8">
        <w:rPr>
          <w:rFonts w:ascii="Arial" w:hAnsi="Arial" w:cs="Arial"/>
          <w:sz w:val="22"/>
          <w:szCs w:val="22"/>
        </w:rPr>
        <w:t xml:space="preserve">promote social inclusion and equality through local, regional and national engagement and collaboration. </w:t>
      </w:r>
      <w:r w:rsidR="00D62DCF" w:rsidRPr="00003CD8">
        <w:rPr>
          <w:rFonts w:ascii="Arial" w:hAnsi="Arial" w:cs="Arial"/>
          <w:sz w:val="22"/>
          <w:szCs w:val="22"/>
        </w:rPr>
        <w:t xml:space="preserve"> </w:t>
      </w:r>
    </w:p>
    <w:p w14:paraId="176D4932" w14:textId="224F27EE" w:rsidR="00DF6FC4" w:rsidRPr="00003CD8" w:rsidRDefault="00DF6FC4" w:rsidP="00003CD8">
      <w:pPr>
        <w:pStyle w:val="PlainText"/>
        <w:rPr>
          <w:rFonts w:ascii="Arial" w:hAnsi="Arial" w:cs="Arial"/>
          <w:b/>
          <w:sz w:val="22"/>
          <w:szCs w:val="22"/>
        </w:rPr>
      </w:pPr>
    </w:p>
    <w:p w14:paraId="4D3B36E6" w14:textId="6EDCA913" w:rsidR="00DF6FC4" w:rsidRPr="00003CD8" w:rsidRDefault="00F777D1" w:rsidP="00003CD8">
      <w:pPr>
        <w:pStyle w:val="PlainText"/>
        <w:rPr>
          <w:rFonts w:ascii="Arial" w:hAnsi="Arial" w:cs="Arial"/>
          <w:sz w:val="22"/>
          <w:szCs w:val="22"/>
        </w:rPr>
      </w:pPr>
      <w:r w:rsidRPr="00003CD8">
        <w:rPr>
          <w:rFonts w:ascii="Arial" w:hAnsi="Arial" w:cs="Arial"/>
          <w:sz w:val="22"/>
          <w:szCs w:val="22"/>
        </w:rPr>
        <w:t xml:space="preserve">SICAP </w:t>
      </w:r>
      <w:r w:rsidR="00DF6FC4" w:rsidRPr="00003CD8">
        <w:rPr>
          <w:rFonts w:ascii="Arial" w:hAnsi="Arial" w:cs="Arial"/>
          <w:sz w:val="22"/>
          <w:szCs w:val="22"/>
        </w:rPr>
        <w:t>targets:</w:t>
      </w:r>
    </w:p>
    <w:p w14:paraId="73B5EEF1" w14:textId="34A96AF9" w:rsidR="00DF6FC4" w:rsidRPr="00003CD8" w:rsidRDefault="00DF6FC4" w:rsidP="00003CD8">
      <w:pPr>
        <w:pStyle w:val="PlainText"/>
        <w:numPr>
          <w:ilvl w:val="0"/>
          <w:numId w:val="5"/>
        </w:numPr>
        <w:rPr>
          <w:rFonts w:ascii="Arial" w:hAnsi="Arial" w:cs="Arial"/>
          <w:sz w:val="22"/>
          <w:szCs w:val="22"/>
        </w:rPr>
      </w:pPr>
      <w:r w:rsidRPr="00003CD8">
        <w:rPr>
          <w:rFonts w:ascii="Arial" w:hAnsi="Arial" w:cs="Arial"/>
          <w:sz w:val="22"/>
          <w:szCs w:val="22"/>
        </w:rPr>
        <w:t>children and families from disadvantaged areas,</w:t>
      </w:r>
    </w:p>
    <w:p w14:paraId="66D3612D" w14:textId="6DABF59F" w:rsidR="00DF6FC4" w:rsidRPr="00003CD8" w:rsidRDefault="00DF6FC4" w:rsidP="00003CD8">
      <w:pPr>
        <w:pStyle w:val="PlainText"/>
        <w:numPr>
          <w:ilvl w:val="0"/>
          <w:numId w:val="5"/>
        </w:numPr>
        <w:rPr>
          <w:rFonts w:ascii="Arial" w:hAnsi="Arial" w:cs="Arial"/>
          <w:sz w:val="22"/>
          <w:szCs w:val="22"/>
        </w:rPr>
      </w:pPr>
      <w:r w:rsidRPr="00003CD8">
        <w:rPr>
          <w:rFonts w:ascii="Arial" w:hAnsi="Arial" w:cs="Arial"/>
          <w:sz w:val="22"/>
          <w:szCs w:val="22"/>
        </w:rPr>
        <w:t>lone parents,</w:t>
      </w:r>
    </w:p>
    <w:p w14:paraId="2953B8D4" w14:textId="4508F01B" w:rsidR="00DF6FC4" w:rsidRPr="00003CD8" w:rsidRDefault="00DF6FC4" w:rsidP="00003CD8">
      <w:pPr>
        <w:pStyle w:val="PlainText"/>
        <w:numPr>
          <w:ilvl w:val="0"/>
          <w:numId w:val="5"/>
        </w:numPr>
        <w:rPr>
          <w:rFonts w:ascii="Arial" w:hAnsi="Arial" w:cs="Arial"/>
          <w:sz w:val="22"/>
          <w:szCs w:val="22"/>
        </w:rPr>
      </w:pPr>
      <w:r w:rsidRPr="00003CD8">
        <w:rPr>
          <w:rFonts w:ascii="Arial" w:hAnsi="Arial" w:cs="Arial"/>
          <w:sz w:val="22"/>
          <w:szCs w:val="22"/>
        </w:rPr>
        <w:t>new communities (including refugees and asylum seekers),</w:t>
      </w:r>
    </w:p>
    <w:p w14:paraId="78FAB544" w14:textId="51F3B686" w:rsidR="00DF6FC4" w:rsidRPr="00003CD8" w:rsidRDefault="00DF6FC4" w:rsidP="00003CD8">
      <w:pPr>
        <w:pStyle w:val="PlainText"/>
        <w:numPr>
          <w:ilvl w:val="0"/>
          <w:numId w:val="5"/>
        </w:numPr>
        <w:rPr>
          <w:rFonts w:ascii="Arial" w:hAnsi="Arial" w:cs="Arial"/>
          <w:sz w:val="22"/>
          <w:szCs w:val="22"/>
        </w:rPr>
      </w:pPr>
      <w:r w:rsidRPr="00003CD8">
        <w:rPr>
          <w:rFonts w:ascii="Arial" w:hAnsi="Arial" w:cs="Arial"/>
          <w:sz w:val="22"/>
          <w:szCs w:val="22"/>
        </w:rPr>
        <w:t>people living in disadvantaged communities,</w:t>
      </w:r>
    </w:p>
    <w:p w14:paraId="02F02623" w14:textId="6B2E5B74" w:rsidR="00DF6FC4" w:rsidRPr="00003CD8" w:rsidRDefault="00DF6FC4" w:rsidP="00003CD8">
      <w:pPr>
        <w:pStyle w:val="PlainText"/>
        <w:numPr>
          <w:ilvl w:val="0"/>
          <w:numId w:val="5"/>
        </w:numPr>
        <w:rPr>
          <w:rFonts w:ascii="Arial" w:hAnsi="Arial" w:cs="Arial"/>
          <w:sz w:val="22"/>
          <w:szCs w:val="22"/>
        </w:rPr>
      </w:pPr>
      <w:r w:rsidRPr="00003CD8">
        <w:rPr>
          <w:rFonts w:ascii="Arial" w:hAnsi="Arial" w:cs="Arial"/>
          <w:sz w:val="22"/>
          <w:szCs w:val="22"/>
        </w:rPr>
        <w:t>people with disabilities,</w:t>
      </w:r>
    </w:p>
    <w:p w14:paraId="0DAE1A29" w14:textId="38AC63AF" w:rsidR="00DF6FC4" w:rsidRPr="00003CD8" w:rsidRDefault="00DF6FC4" w:rsidP="00003CD8">
      <w:pPr>
        <w:pStyle w:val="PlainText"/>
        <w:numPr>
          <w:ilvl w:val="0"/>
          <w:numId w:val="5"/>
        </w:numPr>
        <w:rPr>
          <w:rFonts w:ascii="Arial" w:hAnsi="Arial" w:cs="Arial"/>
          <w:sz w:val="22"/>
          <w:szCs w:val="22"/>
        </w:rPr>
      </w:pPr>
      <w:r w:rsidRPr="00003CD8">
        <w:rPr>
          <w:rFonts w:ascii="Arial" w:hAnsi="Arial" w:cs="Arial"/>
          <w:sz w:val="22"/>
          <w:szCs w:val="22"/>
        </w:rPr>
        <w:t>Roma,</w:t>
      </w:r>
    </w:p>
    <w:p w14:paraId="6C7752B2" w14:textId="4592F7D9" w:rsidR="00DF6FC4" w:rsidRPr="00003CD8" w:rsidRDefault="00DF6FC4" w:rsidP="00003CD8">
      <w:pPr>
        <w:pStyle w:val="PlainText"/>
        <w:numPr>
          <w:ilvl w:val="0"/>
          <w:numId w:val="5"/>
        </w:numPr>
        <w:rPr>
          <w:rFonts w:ascii="Arial" w:hAnsi="Arial" w:cs="Arial"/>
          <w:sz w:val="22"/>
          <w:szCs w:val="22"/>
        </w:rPr>
      </w:pPr>
      <w:r w:rsidRPr="00003CD8">
        <w:rPr>
          <w:rFonts w:ascii="Arial" w:hAnsi="Arial" w:cs="Arial"/>
          <w:sz w:val="22"/>
          <w:szCs w:val="22"/>
        </w:rPr>
        <w:t>The unemployed (including those not on the Live Register),</w:t>
      </w:r>
    </w:p>
    <w:p w14:paraId="46299DAE" w14:textId="068790CC" w:rsidR="00DF6FC4" w:rsidRPr="00003CD8" w:rsidRDefault="00DF6FC4" w:rsidP="00003CD8">
      <w:pPr>
        <w:pStyle w:val="PlainText"/>
        <w:numPr>
          <w:ilvl w:val="0"/>
          <w:numId w:val="5"/>
        </w:numPr>
        <w:rPr>
          <w:rFonts w:ascii="Arial" w:hAnsi="Arial" w:cs="Arial"/>
          <w:sz w:val="22"/>
          <w:szCs w:val="22"/>
        </w:rPr>
      </w:pPr>
      <w:r w:rsidRPr="00003CD8">
        <w:rPr>
          <w:rFonts w:ascii="Arial" w:hAnsi="Arial" w:cs="Arial"/>
          <w:sz w:val="22"/>
          <w:szCs w:val="22"/>
        </w:rPr>
        <w:t>Low income workers/householders,</w:t>
      </w:r>
    </w:p>
    <w:p w14:paraId="2D829B2B" w14:textId="0DE495A1" w:rsidR="00DF6FC4" w:rsidRPr="00003CD8" w:rsidRDefault="00DF6FC4" w:rsidP="00003CD8">
      <w:pPr>
        <w:pStyle w:val="PlainText"/>
        <w:numPr>
          <w:ilvl w:val="0"/>
          <w:numId w:val="5"/>
        </w:numPr>
        <w:rPr>
          <w:rFonts w:ascii="Arial" w:hAnsi="Arial" w:cs="Arial"/>
          <w:sz w:val="22"/>
          <w:szCs w:val="22"/>
        </w:rPr>
      </w:pPr>
      <w:r w:rsidRPr="00003CD8">
        <w:rPr>
          <w:rFonts w:ascii="Arial" w:hAnsi="Arial" w:cs="Arial"/>
          <w:sz w:val="22"/>
          <w:szCs w:val="22"/>
        </w:rPr>
        <w:t>Travellers,</w:t>
      </w:r>
    </w:p>
    <w:p w14:paraId="19CAA33A" w14:textId="09D42002" w:rsidR="00DF6FC4" w:rsidRPr="00003CD8" w:rsidRDefault="00DF6FC4" w:rsidP="00003CD8">
      <w:pPr>
        <w:pStyle w:val="PlainText"/>
        <w:numPr>
          <w:ilvl w:val="0"/>
          <w:numId w:val="5"/>
        </w:numPr>
        <w:rPr>
          <w:rFonts w:ascii="Arial" w:hAnsi="Arial" w:cs="Arial"/>
          <w:sz w:val="22"/>
          <w:szCs w:val="22"/>
        </w:rPr>
      </w:pPr>
      <w:r w:rsidRPr="00003CD8">
        <w:rPr>
          <w:rFonts w:ascii="Arial" w:hAnsi="Arial" w:cs="Arial"/>
          <w:sz w:val="22"/>
          <w:szCs w:val="22"/>
        </w:rPr>
        <w:t>Young unemployed people from disadvantaged areas, and</w:t>
      </w:r>
    </w:p>
    <w:p w14:paraId="3E6A29D8" w14:textId="26494E7B" w:rsidR="00DF6FC4" w:rsidRPr="00003CD8" w:rsidRDefault="00DF6FC4" w:rsidP="00003CD8">
      <w:pPr>
        <w:pStyle w:val="PlainText"/>
        <w:numPr>
          <w:ilvl w:val="0"/>
          <w:numId w:val="5"/>
        </w:numPr>
        <w:rPr>
          <w:rFonts w:ascii="Arial" w:hAnsi="Arial" w:cs="Arial"/>
          <w:sz w:val="22"/>
          <w:szCs w:val="22"/>
        </w:rPr>
      </w:pPr>
      <w:r w:rsidRPr="00003CD8">
        <w:rPr>
          <w:rFonts w:ascii="Arial" w:hAnsi="Arial" w:cs="Arial"/>
          <w:sz w:val="22"/>
          <w:szCs w:val="22"/>
        </w:rPr>
        <w:t xml:space="preserve">Young people aged 15-24 who are not in employment, education or training (NEETs).  </w:t>
      </w:r>
    </w:p>
    <w:p w14:paraId="655483C5" w14:textId="77777777" w:rsidR="00DF6FC4" w:rsidRPr="00003CD8" w:rsidRDefault="00DF6FC4" w:rsidP="00003CD8">
      <w:pPr>
        <w:pStyle w:val="PlainText"/>
        <w:rPr>
          <w:rFonts w:ascii="Arial" w:hAnsi="Arial" w:cs="Arial"/>
          <w:b/>
          <w:sz w:val="22"/>
          <w:szCs w:val="22"/>
        </w:rPr>
      </w:pPr>
    </w:p>
    <w:p w14:paraId="52CC0EAB" w14:textId="7FC86293" w:rsidR="00F34E2D" w:rsidRDefault="00F34E2D" w:rsidP="00003CD8">
      <w:pPr>
        <w:pStyle w:val="PlainText"/>
        <w:rPr>
          <w:rFonts w:ascii="Arial" w:hAnsi="Arial" w:cs="Arial"/>
          <w:sz w:val="22"/>
          <w:szCs w:val="22"/>
        </w:rPr>
      </w:pPr>
      <w:r w:rsidRPr="00003CD8">
        <w:rPr>
          <w:rFonts w:ascii="Arial" w:hAnsi="Arial" w:cs="Arial"/>
          <w:sz w:val="22"/>
          <w:szCs w:val="22"/>
        </w:rPr>
        <w:t>SICAP’s horizontal themes include: the promotion of an equality framework</w:t>
      </w:r>
      <w:r w:rsidR="00691B7E" w:rsidRPr="00003CD8">
        <w:rPr>
          <w:rFonts w:ascii="Arial" w:hAnsi="Arial" w:cs="Arial"/>
          <w:sz w:val="22"/>
          <w:szCs w:val="22"/>
        </w:rPr>
        <w:t xml:space="preserve"> particularly focusing on gender equality and anti-discrimination</w:t>
      </w:r>
      <w:r w:rsidRPr="00003CD8">
        <w:rPr>
          <w:rFonts w:ascii="Arial" w:hAnsi="Arial" w:cs="Arial"/>
          <w:sz w:val="22"/>
          <w:szCs w:val="22"/>
        </w:rPr>
        <w:t>; using community development as an approach to achieve participation in marginalised communities and developing collaborative ap</w:t>
      </w:r>
      <w:r w:rsidR="0099072A">
        <w:rPr>
          <w:rFonts w:ascii="Arial" w:hAnsi="Arial" w:cs="Arial"/>
          <w:sz w:val="22"/>
          <w:szCs w:val="22"/>
        </w:rPr>
        <w:t>proaches</w:t>
      </w:r>
      <w:r w:rsidRPr="00003CD8">
        <w:rPr>
          <w:rFonts w:ascii="Arial" w:hAnsi="Arial" w:cs="Arial"/>
          <w:sz w:val="22"/>
          <w:szCs w:val="22"/>
        </w:rPr>
        <w:t xml:space="preserve"> so that mainstream policies and programmes have a more positive impact on the socially excluded.  </w:t>
      </w:r>
    </w:p>
    <w:p w14:paraId="457AA8B9" w14:textId="77777777" w:rsidR="007F6885" w:rsidRPr="00003CD8" w:rsidRDefault="007F6885" w:rsidP="00003CD8">
      <w:pPr>
        <w:pStyle w:val="PlainText"/>
        <w:rPr>
          <w:rFonts w:ascii="Arial" w:hAnsi="Arial" w:cs="Arial"/>
          <w:sz w:val="22"/>
          <w:szCs w:val="22"/>
        </w:rPr>
      </w:pPr>
    </w:p>
    <w:p w14:paraId="087F51AF" w14:textId="0BC66706" w:rsidR="00DF6FC4" w:rsidRPr="00003CD8" w:rsidRDefault="00691B7E" w:rsidP="00003CD8">
      <w:pPr>
        <w:pStyle w:val="PlainText"/>
        <w:rPr>
          <w:rFonts w:ascii="Arial" w:hAnsi="Arial" w:cs="Arial"/>
          <w:sz w:val="22"/>
          <w:szCs w:val="22"/>
        </w:rPr>
      </w:pPr>
      <w:r w:rsidRPr="00003CD8">
        <w:rPr>
          <w:rFonts w:ascii="Arial" w:hAnsi="Arial" w:cs="Arial"/>
          <w:sz w:val="22"/>
          <w:szCs w:val="22"/>
        </w:rPr>
        <w:t xml:space="preserve">SICAP goals </w:t>
      </w:r>
      <w:r w:rsidR="00F777D1" w:rsidRPr="00003CD8">
        <w:rPr>
          <w:rFonts w:ascii="Arial" w:hAnsi="Arial" w:cs="Arial"/>
          <w:sz w:val="22"/>
          <w:szCs w:val="22"/>
        </w:rPr>
        <w:t>are to:</w:t>
      </w:r>
    </w:p>
    <w:p w14:paraId="6DECB586" w14:textId="7037D5DC" w:rsidR="00B278DA" w:rsidRPr="00003CD8" w:rsidRDefault="00F777D1" w:rsidP="00003CD8">
      <w:pPr>
        <w:pStyle w:val="PlainText"/>
        <w:ind w:left="780" w:hanging="780"/>
        <w:rPr>
          <w:rFonts w:ascii="Arial" w:hAnsi="Arial" w:cs="Arial"/>
          <w:sz w:val="22"/>
          <w:szCs w:val="22"/>
        </w:rPr>
      </w:pPr>
      <w:r w:rsidRPr="00003CD8">
        <w:rPr>
          <w:rFonts w:ascii="Arial" w:hAnsi="Arial" w:cs="Arial"/>
          <w:sz w:val="22"/>
          <w:szCs w:val="22"/>
        </w:rPr>
        <w:t>Goal 1:</w:t>
      </w:r>
      <w:r w:rsidRPr="00003CD8">
        <w:rPr>
          <w:rFonts w:ascii="Arial" w:hAnsi="Arial" w:cs="Arial"/>
          <w:sz w:val="22"/>
          <w:szCs w:val="22"/>
        </w:rPr>
        <w:tab/>
        <w:t>S</w:t>
      </w:r>
      <w:r w:rsidR="00B606EA" w:rsidRPr="00003CD8">
        <w:rPr>
          <w:rFonts w:ascii="Arial" w:hAnsi="Arial" w:cs="Arial"/>
          <w:sz w:val="22"/>
          <w:szCs w:val="22"/>
        </w:rPr>
        <w:t>upport and resource disadvantaged communities and marginalised target groups to engage with relevant local and national stakeholders in identifying and addressing socia</w:t>
      </w:r>
      <w:r w:rsidRPr="00003CD8">
        <w:rPr>
          <w:rFonts w:ascii="Arial" w:hAnsi="Arial" w:cs="Arial"/>
          <w:sz w:val="22"/>
          <w:szCs w:val="22"/>
        </w:rPr>
        <w:t xml:space="preserve">l exclusion and equality issues.  </w:t>
      </w:r>
    </w:p>
    <w:p w14:paraId="3E736790" w14:textId="77777777" w:rsidR="00F777D1" w:rsidRPr="00003CD8" w:rsidRDefault="00F777D1" w:rsidP="00003CD8">
      <w:pPr>
        <w:pStyle w:val="PlainText"/>
        <w:ind w:left="780" w:hanging="780"/>
        <w:rPr>
          <w:rFonts w:ascii="Arial" w:hAnsi="Arial" w:cs="Arial"/>
          <w:sz w:val="22"/>
          <w:szCs w:val="22"/>
        </w:rPr>
      </w:pPr>
      <w:r w:rsidRPr="00003CD8">
        <w:rPr>
          <w:rFonts w:ascii="Arial" w:hAnsi="Arial" w:cs="Arial"/>
          <w:sz w:val="22"/>
          <w:szCs w:val="22"/>
        </w:rPr>
        <w:t>Goal 2:</w:t>
      </w:r>
      <w:r w:rsidRPr="00003CD8">
        <w:rPr>
          <w:rFonts w:ascii="Arial" w:hAnsi="Arial" w:cs="Arial"/>
          <w:sz w:val="22"/>
          <w:szCs w:val="22"/>
        </w:rPr>
        <w:tab/>
        <w:t xml:space="preserve">Support individuals and marginalised target groups experiencing educational disadvantage so they can participate fully, engage with and progress through life-long learning opportunities through the use of community development approaches.  </w:t>
      </w:r>
    </w:p>
    <w:p w14:paraId="4F7AF99F" w14:textId="4EACD71B" w:rsidR="00691B7E" w:rsidRPr="00003CD8" w:rsidRDefault="00F777D1" w:rsidP="00003CD8">
      <w:pPr>
        <w:pStyle w:val="PlainText"/>
        <w:ind w:left="780" w:hanging="780"/>
        <w:rPr>
          <w:rFonts w:ascii="Arial" w:hAnsi="Arial" w:cs="Arial"/>
          <w:sz w:val="22"/>
          <w:szCs w:val="22"/>
        </w:rPr>
      </w:pPr>
      <w:r w:rsidRPr="00003CD8">
        <w:rPr>
          <w:rFonts w:ascii="Arial" w:hAnsi="Arial" w:cs="Arial"/>
          <w:sz w:val="22"/>
          <w:szCs w:val="22"/>
        </w:rPr>
        <w:tab/>
        <w:t>E</w:t>
      </w:r>
      <w:r w:rsidR="00B606EA" w:rsidRPr="00003CD8">
        <w:rPr>
          <w:rFonts w:ascii="Arial" w:hAnsi="Arial" w:cs="Arial"/>
          <w:sz w:val="22"/>
          <w:szCs w:val="22"/>
        </w:rPr>
        <w:t xml:space="preserve">ngage with marginalised target groups/individuals and residents of disadvantaged communities who are unemployed but who do not fall within mainstream employment service provision, or who are referred to SICAP, to move them closer to the labour market and improve work readiness, and support them in accessing employment and self-employment and creating social enterprise opportunities.  </w:t>
      </w:r>
    </w:p>
    <w:p w14:paraId="0300F25B" w14:textId="77777777" w:rsidR="00691B7E" w:rsidRDefault="00691B7E" w:rsidP="00003CD8">
      <w:pPr>
        <w:pStyle w:val="PlainText"/>
        <w:ind w:left="780" w:hanging="780"/>
        <w:rPr>
          <w:rFonts w:ascii="Arial" w:hAnsi="Arial" w:cs="Arial"/>
          <w:sz w:val="22"/>
          <w:szCs w:val="22"/>
        </w:rPr>
      </w:pPr>
    </w:p>
    <w:p w14:paraId="0298614C" w14:textId="77777777" w:rsidR="00D457B1" w:rsidRPr="00003CD8" w:rsidRDefault="00D457B1" w:rsidP="00003CD8">
      <w:pPr>
        <w:pStyle w:val="PlainText"/>
        <w:ind w:left="780" w:hanging="780"/>
        <w:rPr>
          <w:rFonts w:ascii="Arial" w:hAnsi="Arial" w:cs="Arial"/>
          <w:sz w:val="22"/>
          <w:szCs w:val="22"/>
        </w:rPr>
      </w:pPr>
    </w:p>
    <w:p w14:paraId="4160552E" w14:textId="77777777" w:rsidR="00951BCD" w:rsidRPr="00003CD8" w:rsidRDefault="00951BCD" w:rsidP="00003CD8">
      <w:pPr>
        <w:pStyle w:val="PlainText"/>
        <w:rPr>
          <w:rFonts w:ascii="Arial" w:hAnsi="Arial" w:cs="Arial"/>
          <w:sz w:val="22"/>
          <w:szCs w:val="22"/>
        </w:rPr>
      </w:pPr>
    </w:p>
    <w:p w14:paraId="3D67FEC2" w14:textId="10459189" w:rsidR="007F6885" w:rsidRDefault="00951BCD" w:rsidP="00003CD8">
      <w:pPr>
        <w:pStyle w:val="PlainText"/>
        <w:rPr>
          <w:rFonts w:ascii="Arial" w:hAnsi="Arial" w:cs="Arial"/>
          <w:sz w:val="22"/>
          <w:szCs w:val="22"/>
        </w:rPr>
      </w:pPr>
      <w:r w:rsidRPr="00003CD8">
        <w:rPr>
          <w:rFonts w:ascii="Arial" w:hAnsi="Arial" w:cs="Arial"/>
          <w:sz w:val="22"/>
          <w:szCs w:val="22"/>
        </w:rPr>
        <w:t xml:space="preserve">SDC </w:t>
      </w:r>
      <w:r w:rsidR="004E15E2">
        <w:rPr>
          <w:rFonts w:ascii="Arial" w:hAnsi="Arial" w:cs="Arial"/>
          <w:sz w:val="22"/>
          <w:szCs w:val="22"/>
        </w:rPr>
        <w:t>Partnership</w:t>
      </w:r>
      <w:r w:rsidRPr="00003CD8">
        <w:rPr>
          <w:rFonts w:ascii="Arial" w:hAnsi="Arial" w:cs="Arial"/>
          <w:sz w:val="22"/>
          <w:szCs w:val="22"/>
        </w:rPr>
        <w:t xml:space="preserve"> works </w:t>
      </w:r>
      <w:r w:rsidR="004E4BC5">
        <w:rPr>
          <w:rFonts w:ascii="Arial" w:hAnsi="Arial" w:cs="Arial"/>
          <w:sz w:val="22"/>
          <w:szCs w:val="22"/>
        </w:rPr>
        <w:t xml:space="preserve">closely </w:t>
      </w:r>
      <w:r w:rsidRPr="00003CD8">
        <w:rPr>
          <w:rFonts w:ascii="Arial" w:hAnsi="Arial" w:cs="Arial"/>
          <w:sz w:val="22"/>
          <w:szCs w:val="22"/>
        </w:rPr>
        <w:t xml:space="preserve">with Pobal, the agency mandated to manage SICAP nationally, and with South Dublin County Local Community Development Committee (LCDC), the agency mandated to oversee SICAP locally. </w:t>
      </w:r>
      <w:r w:rsidR="00342EBF" w:rsidRPr="00003CD8">
        <w:rPr>
          <w:rFonts w:ascii="Arial" w:hAnsi="Arial" w:cs="Arial"/>
          <w:sz w:val="22"/>
          <w:szCs w:val="22"/>
        </w:rPr>
        <w:t xml:space="preserve"> </w:t>
      </w:r>
    </w:p>
    <w:p w14:paraId="33A1A6EA" w14:textId="77777777" w:rsidR="007F6885" w:rsidRDefault="007F6885" w:rsidP="00003CD8">
      <w:pPr>
        <w:pStyle w:val="PlainText"/>
        <w:rPr>
          <w:rFonts w:ascii="Arial" w:hAnsi="Arial" w:cs="Arial"/>
          <w:sz w:val="22"/>
          <w:szCs w:val="22"/>
        </w:rPr>
      </w:pPr>
    </w:p>
    <w:p w14:paraId="2A462715" w14:textId="36688CA1" w:rsidR="00951BCD" w:rsidRPr="00003CD8" w:rsidRDefault="00342EBF" w:rsidP="00003CD8">
      <w:pPr>
        <w:pStyle w:val="PlainText"/>
        <w:rPr>
          <w:rFonts w:ascii="Arial" w:hAnsi="Arial" w:cs="Arial"/>
          <w:sz w:val="22"/>
          <w:szCs w:val="22"/>
        </w:rPr>
      </w:pPr>
      <w:r w:rsidRPr="00003CD8">
        <w:rPr>
          <w:rFonts w:ascii="Arial" w:hAnsi="Arial" w:cs="Arial"/>
          <w:sz w:val="22"/>
          <w:szCs w:val="22"/>
        </w:rPr>
        <w:t xml:space="preserve">In addition, SDC </w:t>
      </w:r>
      <w:r w:rsidR="004E15E2">
        <w:rPr>
          <w:rFonts w:ascii="Arial" w:hAnsi="Arial" w:cs="Arial"/>
          <w:sz w:val="22"/>
          <w:szCs w:val="22"/>
        </w:rPr>
        <w:t>Partnership</w:t>
      </w:r>
      <w:r w:rsidR="004E4BC5">
        <w:rPr>
          <w:rFonts w:ascii="Arial" w:hAnsi="Arial" w:cs="Arial"/>
          <w:sz w:val="22"/>
          <w:szCs w:val="22"/>
        </w:rPr>
        <w:t xml:space="preserve"> works with a range of </w:t>
      </w:r>
      <w:r w:rsidRPr="00003CD8">
        <w:rPr>
          <w:rFonts w:ascii="Arial" w:hAnsi="Arial" w:cs="Arial"/>
          <w:sz w:val="22"/>
          <w:szCs w:val="22"/>
        </w:rPr>
        <w:t xml:space="preserve">other internal and external stakeholders in the delivery of SICAP.  </w:t>
      </w:r>
    </w:p>
    <w:p w14:paraId="5E5627EA" w14:textId="77777777" w:rsidR="00951BCD" w:rsidRPr="00003CD8" w:rsidRDefault="00951BCD" w:rsidP="00003CD8">
      <w:pPr>
        <w:pStyle w:val="PlainText"/>
        <w:rPr>
          <w:rFonts w:ascii="Arial" w:hAnsi="Arial" w:cs="Arial"/>
          <w:sz w:val="22"/>
          <w:szCs w:val="22"/>
        </w:rPr>
      </w:pPr>
    </w:p>
    <w:p w14:paraId="509822E7" w14:textId="77777777" w:rsidR="00973EA8" w:rsidRPr="00003CD8" w:rsidRDefault="00973EA8" w:rsidP="00003CD8">
      <w:pPr>
        <w:pStyle w:val="PlainText"/>
        <w:rPr>
          <w:rFonts w:ascii="Arial" w:hAnsi="Arial" w:cs="Arial"/>
          <w:sz w:val="22"/>
          <w:szCs w:val="22"/>
        </w:rPr>
      </w:pPr>
    </w:p>
    <w:p w14:paraId="778A5115" w14:textId="68C734D5" w:rsidR="00353000" w:rsidRPr="00003CD8" w:rsidRDefault="00353000" w:rsidP="00003CD8">
      <w:pPr>
        <w:pStyle w:val="PlainText"/>
        <w:numPr>
          <w:ilvl w:val="0"/>
          <w:numId w:val="6"/>
        </w:numPr>
        <w:ind w:left="0" w:hanging="567"/>
        <w:rPr>
          <w:rFonts w:ascii="Arial" w:hAnsi="Arial" w:cs="Arial"/>
          <w:b/>
          <w:sz w:val="22"/>
          <w:szCs w:val="22"/>
        </w:rPr>
      </w:pPr>
      <w:r w:rsidRPr="00003CD8">
        <w:rPr>
          <w:rFonts w:ascii="Arial" w:hAnsi="Arial" w:cs="Arial"/>
          <w:b/>
          <w:sz w:val="22"/>
          <w:szCs w:val="22"/>
        </w:rPr>
        <w:t>Evaluation</w:t>
      </w:r>
      <w:r w:rsidR="000B7BCB" w:rsidRPr="00003CD8">
        <w:rPr>
          <w:rFonts w:ascii="Arial" w:hAnsi="Arial" w:cs="Arial"/>
          <w:b/>
          <w:sz w:val="22"/>
          <w:szCs w:val="22"/>
        </w:rPr>
        <w:t xml:space="preserve"> Tender</w:t>
      </w:r>
    </w:p>
    <w:p w14:paraId="02588930" w14:textId="4E66F996" w:rsidR="0093485E" w:rsidRDefault="000B7BCB" w:rsidP="00003CD8">
      <w:pPr>
        <w:pStyle w:val="PlainText"/>
        <w:rPr>
          <w:rFonts w:ascii="Arial" w:hAnsi="Arial" w:cs="Arial"/>
          <w:sz w:val="22"/>
          <w:szCs w:val="22"/>
        </w:rPr>
      </w:pPr>
      <w:r w:rsidRPr="00003CD8">
        <w:rPr>
          <w:rFonts w:ascii="Arial" w:hAnsi="Arial" w:cs="Arial"/>
          <w:sz w:val="22"/>
          <w:szCs w:val="22"/>
        </w:rPr>
        <w:t xml:space="preserve">SDC </w:t>
      </w:r>
      <w:r w:rsidR="004E15E2">
        <w:rPr>
          <w:rFonts w:ascii="Arial" w:hAnsi="Arial" w:cs="Arial"/>
          <w:sz w:val="22"/>
          <w:szCs w:val="22"/>
        </w:rPr>
        <w:t>Partnership</w:t>
      </w:r>
      <w:r w:rsidRPr="00003CD8">
        <w:rPr>
          <w:rFonts w:ascii="Arial" w:hAnsi="Arial" w:cs="Arial"/>
          <w:sz w:val="22"/>
          <w:szCs w:val="22"/>
        </w:rPr>
        <w:t xml:space="preserve"> </w:t>
      </w:r>
      <w:r w:rsidR="000A7846" w:rsidRPr="00003CD8">
        <w:rPr>
          <w:rFonts w:ascii="Arial" w:hAnsi="Arial" w:cs="Arial"/>
          <w:sz w:val="22"/>
          <w:szCs w:val="22"/>
        </w:rPr>
        <w:t xml:space="preserve">is seeking tender submissions </w:t>
      </w:r>
      <w:r w:rsidR="007151B6" w:rsidRPr="00003CD8">
        <w:rPr>
          <w:rFonts w:ascii="Arial" w:hAnsi="Arial" w:cs="Arial"/>
          <w:sz w:val="22"/>
          <w:szCs w:val="22"/>
        </w:rPr>
        <w:t xml:space="preserve">from experienced </w:t>
      </w:r>
      <w:r w:rsidR="00AD31E5" w:rsidRPr="00003CD8">
        <w:rPr>
          <w:rFonts w:ascii="Arial" w:hAnsi="Arial" w:cs="Arial"/>
          <w:sz w:val="22"/>
          <w:szCs w:val="22"/>
        </w:rPr>
        <w:t>personnel in the field of evaluation and</w:t>
      </w:r>
      <w:r w:rsidR="00973EA8" w:rsidRPr="00003CD8">
        <w:rPr>
          <w:rFonts w:ascii="Arial" w:hAnsi="Arial" w:cs="Arial"/>
          <w:sz w:val="22"/>
          <w:szCs w:val="22"/>
        </w:rPr>
        <w:t xml:space="preserve"> research</w:t>
      </w:r>
      <w:r w:rsidR="006A0E8B" w:rsidRPr="00003CD8">
        <w:rPr>
          <w:rFonts w:ascii="Arial" w:hAnsi="Arial" w:cs="Arial"/>
          <w:sz w:val="22"/>
          <w:szCs w:val="22"/>
        </w:rPr>
        <w:t xml:space="preserve"> </w:t>
      </w:r>
      <w:proofErr w:type="gramStart"/>
      <w:r w:rsidR="009B08D4" w:rsidRPr="00003CD8">
        <w:rPr>
          <w:rFonts w:ascii="Arial" w:hAnsi="Arial" w:cs="Arial"/>
          <w:sz w:val="22"/>
          <w:szCs w:val="22"/>
        </w:rPr>
        <w:t xml:space="preserve">in order </w:t>
      </w:r>
      <w:r w:rsidR="006A0E8B" w:rsidRPr="00003CD8">
        <w:rPr>
          <w:rFonts w:ascii="Arial" w:hAnsi="Arial" w:cs="Arial"/>
          <w:sz w:val="22"/>
          <w:szCs w:val="22"/>
        </w:rPr>
        <w:t>to</w:t>
      </w:r>
      <w:proofErr w:type="gramEnd"/>
      <w:r w:rsidR="006A0E8B" w:rsidRPr="00003CD8">
        <w:rPr>
          <w:rFonts w:ascii="Arial" w:hAnsi="Arial" w:cs="Arial"/>
          <w:sz w:val="22"/>
          <w:szCs w:val="22"/>
        </w:rPr>
        <w:t xml:space="preserve"> evaluate </w:t>
      </w:r>
      <w:r w:rsidR="002A0517" w:rsidRPr="00003CD8">
        <w:rPr>
          <w:rFonts w:ascii="Arial" w:hAnsi="Arial" w:cs="Arial"/>
          <w:sz w:val="22"/>
          <w:szCs w:val="22"/>
        </w:rPr>
        <w:t xml:space="preserve">its </w:t>
      </w:r>
      <w:r w:rsidR="003A745D" w:rsidRPr="00003CD8">
        <w:rPr>
          <w:rFonts w:ascii="Arial" w:hAnsi="Arial" w:cs="Arial"/>
          <w:sz w:val="22"/>
          <w:szCs w:val="22"/>
        </w:rPr>
        <w:t xml:space="preserve">delivery of SICAP.  </w:t>
      </w:r>
    </w:p>
    <w:p w14:paraId="4F26FBFC" w14:textId="77777777" w:rsidR="0093485E" w:rsidRDefault="0093485E" w:rsidP="00003CD8">
      <w:pPr>
        <w:pStyle w:val="PlainText"/>
        <w:rPr>
          <w:rFonts w:ascii="Arial" w:hAnsi="Arial" w:cs="Arial"/>
          <w:sz w:val="22"/>
          <w:szCs w:val="22"/>
        </w:rPr>
      </w:pPr>
    </w:p>
    <w:p w14:paraId="3451A5A2" w14:textId="77777777" w:rsidR="0093485E" w:rsidRDefault="00691B7E" w:rsidP="00003CD8">
      <w:pPr>
        <w:pStyle w:val="PlainText"/>
        <w:rPr>
          <w:rFonts w:ascii="Arial" w:hAnsi="Arial" w:cs="Arial"/>
          <w:sz w:val="22"/>
          <w:szCs w:val="22"/>
        </w:rPr>
      </w:pPr>
      <w:r w:rsidRPr="00003CD8">
        <w:rPr>
          <w:rFonts w:ascii="Arial" w:hAnsi="Arial" w:cs="Arial"/>
          <w:sz w:val="22"/>
          <w:szCs w:val="22"/>
        </w:rPr>
        <w:t xml:space="preserve">This evaluation is seeking to add qualitative information to existing SICAP quantitative data and in addition to add depth to existing individual SICAP evaluations that may have taken place within the organisation.  </w:t>
      </w:r>
    </w:p>
    <w:p w14:paraId="70B14093" w14:textId="77777777" w:rsidR="0093485E" w:rsidRDefault="0093485E" w:rsidP="00003CD8">
      <w:pPr>
        <w:pStyle w:val="PlainText"/>
        <w:rPr>
          <w:rFonts w:ascii="Arial" w:hAnsi="Arial" w:cs="Arial"/>
          <w:sz w:val="22"/>
          <w:szCs w:val="22"/>
        </w:rPr>
      </w:pPr>
    </w:p>
    <w:p w14:paraId="06339943" w14:textId="11AB0CD4" w:rsidR="007E30FC" w:rsidRDefault="00E906A0" w:rsidP="00003CD8">
      <w:pPr>
        <w:pStyle w:val="PlainText"/>
        <w:rPr>
          <w:rFonts w:ascii="Arial" w:hAnsi="Arial" w:cs="Arial"/>
          <w:sz w:val="22"/>
          <w:szCs w:val="22"/>
        </w:rPr>
      </w:pPr>
      <w:r w:rsidRPr="00003CD8">
        <w:rPr>
          <w:rFonts w:ascii="Arial" w:hAnsi="Arial" w:cs="Arial"/>
          <w:sz w:val="22"/>
          <w:szCs w:val="22"/>
        </w:rPr>
        <w:t xml:space="preserve">Evaluation of SDC </w:t>
      </w:r>
      <w:r w:rsidR="004E15E2">
        <w:rPr>
          <w:rFonts w:ascii="Arial" w:hAnsi="Arial" w:cs="Arial"/>
          <w:sz w:val="22"/>
          <w:szCs w:val="22"/>
        </w:rPr>
        <w:t>Partnership</w:t>
      </w:r>
      <w:r w:rsidRPr="00003CD8">
        <w:rPr>
          <w:rFonts w:ascii="Arial" w:hAnsi="Arial" w:cs="Arial"/>
          <w:sz w:val="22"/>
          <w:szCs w:val="22"/>
        </w:rPr>
        <w:t xml:space="preserve"> SICAP management, outputs, </w:t>
      </w:r>
      <w:proofErr w:type="gramStart"/>
      <w:r w:rsidRPr="00003CD8">
        <w:rPr>
          <w:rFonts w:ascii="Arial" w:hAnsi="Arial" w:cs="Arial"/>
          <w:sz w:val="22"/>
          <w:szCs w:val="22"/>
        </w:rPr>
        <w:t>outcomes</w:t>
      </w:r>
      <w:proofErr w:type="gramEnd"/>
      <w:r w:rsidRPr="00003CD8">
        <w:rPr>
          <w:rFonts w:ascii="Arial" w:hAnsi="Arial" w:cs="Arial"/>
          <w:sz w:val="22"/>
          <w:szCs w:val="22"/>
        </w:rPr>
        <w:t xml:space="preserve"> and impacts is required.  </w:t>
      </w:r>
    </w:p>
    <w:p w14:paraId="72B80DC8" w14:textId="77777777" w:rsidR="007E30FC" w:rsidRDefault="007E30FC" w:rsidP="00003CD8">
      <w:pPr>
        <w:pStyle w:val="PlainText"/>
        <w:rPr>
          <w:rFonts w:ascii="Arial" w:hAnsi="Arial" w:cs="Arial"/>
          <w:sz w:val="22"/>
          <w:szCs w:val="22"/>
        </w:rPr>
      </w:pPr>
    </w:p>
    <w:p w14:paraId="76C5289F" w14:textId="048B6540" w:rsidR="00691B7E" w:rsidRPr="00003CD8" w:rsidRDefault="00E906A0" w:rsidP="00003CD8">
      <w:pPr>
        <w:pStyle w:val="PlainText"/>
        <w:rPr>
          <w:rFonts w:ascii="Arial" w:hAnsi="Arial" w:cs="Arial"/>
          <w:sz w:val="22"/>
          <w:szCs w:val="22"/>
        </w:rPr>
      </w:pPr>
      <w:r w:rsidRPr="00003CD8">
        <w:rPr>
          <w:rFonts w:ascii="Arial" w:hAnsi="Arial" w:cs="Arial"/>
          <w:sz w:val="22"/>
          <w:szCs w:val="22"/>
        </w:rPr>
        <w:t xml:space="preserve">The evaluation should include recommendations for any future roll-out of SICAP.  </w:t>
      </w:r>
    </w:p>
    <w:p w14:paraId="1427FC47" w14:textId="77777777" w:rsidR="00691B7E" w:rsidRPr="00003CD8" w:rsidRDefault="00691B7E" w:rsidP="00003CD8">
      <w:pPr>
        <w:pStyle w:val="PlainText"/>
        <w:rPr>
          <w:rFonts w:ascii="Arial" w:hAnsi="Arial" w:cs="Arial"/>
          <w:sz w:val="22"/>
          <w:szCs w:val="22"/>
        </w:rPr>
      </w:pPr>
    </w:p>
    <w:p w14:paraId="5CDEADA5" w14:textId="77777777" w:rsidR="009F349F" w:rsidRPr="00003CD8" w:rsidRDefault="009F349F" w:rsidP="00003CD8">
      <w:pPr>
        <w:pStyle w:val="PlainText"/>
        <w:rPr>
          <w:rFonts w:ascii="Arial" w:hAnsi="Arial" w:cs="Arial"/>
          <w:sz w:val="22"/>
          <w:szCs w:val="22"/>
        </w:rPr>
      </w:pPr>
    </w:p>
    <w:p w14:paraId="7F4C13D7" w14:textId="0E503562" w:rsidR="00E906A0" w:rsidRPr="00003CD8" w:rsidRDefault="00E906A0" w:rsidP="00003CD8">
      <w:pPr>
        <w:pStyle w:val="PlainText"/>
        <w:numPr>
          <w:ilvl w:val="0"/>
          <w:numId w:val="6"/>
        </w:numPr>
        <w:ind w:left="0" w:hanging="567"/>
        <w:rPr>
          <w:rFonts w:ascii="Arial" w:hAnsi="Arial" w:cs="Arial"/>
          <w:b/>
          <w:sz w:val="22"/>
          <w:szCs w:val="22"/>
        </w:rPr>
      </w:pPr>
      <w:r w:rsidRPr="00003CD8">
        <w:rPr>
          <w:rFonts w:ascii="Arial" w:hAnsi="Arial" w:cs="Arial"/>
          <w:b/>
          <w:sz w:val="22"/>
          <w:szCs w:val="22"/>
        </w:rPr>
        <w:t>Evaluation Aim</w:t>
      </w:r>
      <w:r w:rsidR="00AA57B5">
        <w:rPr>
          <w:rFonts w:ascii="Arial" w:hAnsi="Arial" w:cs="Arial"/>
          <w:b/>
          <w:sz w:val="22"/>
          <w:szCs w:val="22"/>
        </w:rPr>
        <w:t xml:space="preserve"> &amp; Objectives</w:t>
      </w:r>
    </w:p>
    <w:p w14:paraId="7595BCEC" w14:textId="318FDCCE" w:rsidR="00342EBF" w:rsidRPr="0093485E" w:rsidRDefault="0093485E" w:rsidP="0093485E">
      <w:pPr>
        <w:rPr>
          <w:rFonts w:ascii="Arial" w:hAnsi="Arial" w:cs="Arial"/>
        </w:rPr>
      </w:pPr>
      <w:r>
        <w:rPr>
          <w:rFonts w:ascii="Arial" w:hAnsi="Arial" w:cs="Arial"/>
          <w:color w:val="000000" w:themeColor="text1"/>
        </w:rPr>
        <w:t>We require the evaluation to focus on</w:t>
      </w:r>
      <w:r w:rsidRPr="0093485E">
        <w:rPr>
          <w:rFonts w:ascii="Arial" w:hAnsi="Arial" w:cs="Arial"/>
          <w:color w:val="000000" w:themeColor="text1"/>
        </w:rPr>
        <w:t xml:space="preserve"> </w:t>
      </w:r>
      <w:r w:rsidR="007E30FC">
        <w:rPr>
          <w:rFonts w:ascii="Arial" w:hAnsi="Arial" w:cs="Arial"/>
          <w:color w:val="000000" w:themeColor="text1"/>
        </w:rPr>
        <w:t xml:space="preserve">SDC </w:t>
      </w:r>
      <w:r w:rsidR="004E15E2">
        <w:rPr>
          <w:rFonts w:ascii="Arial" w:hAnsi="Arial" w:cs="Arial"/>
          <w:color w:val="000000" w:themeColor="text1"/>
        </w:rPr>
        <w:t>PARTNERSHIP</w:t>
      </w:r>
      <w:r w:rsidRPr="0093485E">
        <w:rPr>
          <w:rFonts w:ascii="Arial" w:hAnsi="Arial" w:cs="Arial"/>
          <w:color w:val="000000" w:themeColor="text1"/>
        </w:rPr>
        <w:t xml:space="preserve">’s delivery of the SICAP programme and the </w:t>
      </w:r>
      <w:r w:rsidR="007E30FC">
        <w:rPr>
          <w:rFonts w:ascii="Arial" w:hAnsi="Arial" w:cs="Arial"/>
          <w:color w:val="000000" w:themeColor="text1"/>
        </w:rPr>
        <w:t xml:space="preserve">outputs, </w:t>
      </w:r>
      <w:r w:rsidRPr="0093485E">
        <w:rPr>
          <w:rFonts w:ascii="Arial" w:hAnsi="Arial" w:cs="Arial"/>
          <w:color w:val="000000" w:themeColor="text1"/>
        </w:rPr>
        <w:t>outcomes and impact achieved</w:t>
      </w:r>
      <w:r>
        <w:rPr>
          <w:rFonts w:ascii="Arial" w:hAnsi="Arial" w:cs="Arial"/>
          <w:color w:val="000000" w:themeColor="text1"/>
        </w:rPr>
        <w:t>.</w:t>
      </w:r>
    </w:p>
    <w:p w14:paraId="0C7D976F" w14:textId="3BB0BF1E" w:rsidR="00342EBF" w:rsidRPr="00003CD8" w:rsidRDefault="009F349F" w:rsidP="00003CD8">
      <w:pPr>
        <w:pStyle w:val="PlainText"/>
        <w:rPr>
          <w:rFonts w:ascii="Arial" w:hAnsi="Arial" w:cs="Arial"/>
          <w:sz w:val="22"/>
          <w:szCs w:val="22"/>
        </w:rPr>
      </w:pPr>
      <w:r w:rsidRPr="00003CD8">
        <w:rPr>
          <w:rFonts w:ascii="Arial" w:hAnsi="Arial" w:cs="Arial"/>
          <w:sz w:val="22"/>
          <w:szCs w:val="22"/>
        </w:rPr>
        <w:t>The SICAP Evaluation o</w:t>
      </w:r>
      <w:r w:rsidR="00342EBF" w:rsidRPr="00003CD8">
        <w:rPr>
          <w:rFonts w:ascii="Arial" w:hAnsi="Arial" w:cs="Arial"/>
          <w:sz w:val="22"/>
          <w:szCs w:val="22"/>
        </w:rPr>
        <w:t>bjectives</w:t>
      </w:r>
      <w:r w:rsidR="002334F4" w:rsidRPr="00003CD8">
        <w:rPr>
          <w:rFonts w:ascii="Arial" w:hAnsi="Arial" w:cs="Arial"/>
          <w:sz w:val="22"/>
          <w:szCs w:val="22"/>
        </w:rPr>
        <w:t xml:space="preserve"> are to:</w:t>
      </w:r>
    </w:p>
    <w:p w14:paraId="4BA642E9" w14:textId="24697A55" w:rsidR="002334F4" w:rsidRDefault="002334F4" w:rsidP="00AA57B5">
      <w:pPr>
        <w:pStyle w:val="PlainText"/>
        <w:numPr>
          <w:ilvl w:val="0"/>
          <w:numId w:val="19"/>
        </w:numPr>
        <w:rPr>
          <w:rFonts w:ascii="Arial" w:hAnsi="Arial" w:cs="Arial"/>
          <w:sz w:val="22"/>
          <w:szCs w:val="22"/>
        </w:rPr>
      </w:pPr>
      <w:r w:rsidRPr="00003CD8">
        <w:rPr>
          <w:rFonts w:ascii="Arial" w:hAnsi="Arial" w:cs="Arial"/>
          <w:sz w:val="22"/>
          <w:szCs w:val="22"/>
        </w:rPr>
        <w:t xml:space="preserve">Identify to what extent SICAP goals </w:t>
      </w:r>
      <w:r w:rsidR="00AA57B5">
        <w:rPr>
          <w:rFonts w:ascii="Arial" w:hAnsi="Arial" w:cs="Arial"/>
          <w:sz w:val="22"/>
          <w:szCs w:val="22"/>
        </w:rPr>
        <w:t xml:space="preserve">and objectives </w:t>
      </w:r>
      <w:r w:rsidRPr="00003CD8">
        <w:rPr>
          <w:rFonts w:ascii="Arial" w:hAnsi="Arial" w:cs="Arial"/>
          <w:sz w:val="22"/>
          <w:szCs w:val="22"/>
        </w:rPr>
        <w:t xml:space="preserve">were achieved.  </w:t>
      </w:r>
    </w:p>
    <w:p w14:paraId="7D86C679" w14:textId="75F6968D" w:rsidR="00DB2999" w:rsidRDefault="00DB2999" w:rsidP="00AA57B5">
      <w:pPr>
        <w:pStyle w:val="PlainText"/>
        <w:numPr>
          <w:ilvl w:val="0"/>
          <w:numId w:val="19"/>
        </w:numPr>
        <w:rPr>
          <w:rFonts w:ascii="Arial" w:hAnsi="Arial" w:cs="Arial"/>
          <w:sz w:val="22"/>
          <w:szCs w:val="22"/>
        </w:rPr>
      </w:pPr>
      <w:r>
        <w:rPr>
          <w:rFonts w:ascii="Arial" w:hAnsi="Arial" w:cs="Arial"/>
          <w:sz w:val="22"/>
          <w:szCs w:val="22"/>
        </w:rPr>
        <w:t xml:space="preserve">Review </w:t>
      </w:r>
      <w:r w:rsidR="007E30FC">
        <w:rPr>
          <w:rFonts w:ascii="Arial" w:hAnsi="Arial" w:cs="Arial"/>
          <w:sz w:val="22"/>
          <w:szCs w:val="22"/>
        </w:rPr>
        <w:t xml:space="preserve">SDC </w:t>
      </w:r>
      <w:r w:rsidR="004E15E2">
        <w:rPr>
          <w:rFonts w:ascii="Arial" w:hAnsi="Arial" w:cs="Arial"/>
          <w:sz w:val="22"/>
          <w:szCs w:val="22"/>
        </w:rPr>
        <w:t>Partnership’s</w:t>
      </w:r>
      <w:r>
        <w:rPr>
          <w:rFonts w:ascii="Arial" w:hAnsi="Arial" w:cs="Arial"/>
          <w:sz w:val="22"/>
          <w:szCs w:val="22"/>
        </w:rPr>
        <w:t xml:space="preserve"> participant engagement strategies </w:t>
      </w:r>
    </w:p>
    <w:p w14:paraId="00DB7725" w14:textId="67829A5A" w:rsidR="00CE7C43" w:rsidRPr="00AA57B5" w:rsidRDefault="00CE7C43" w:rsidP="00AA57B5">
      <w:pPr>
        <w:pStyle w:val="PlainText"/>
        <w:numPr>
          <w:ilvl w:val="0"/>
          <w:numId w:val="19"/>
        </w:numPr>
        <w:rPr>
          <w:rFonts w:ascii="Arial" w:hAnsi="Arial" w:cs="Arial"/>
          <w:sz w:val="22"/>
          <w:szCs w:val="22"/>
        </w:rPr>
      </w:pPr>
      <w:r>
        <w:rPr>
          <w:rFonts w:ascii="Arial" w:hAnsi="Arial" w:cs="Arial"/>
          <w:sz w:val="22"/>
          <w:szCs w:val="22"/>
        </w:rPr>
        <w:t xml:space="preserve">Identify to what extent SICAP interventions met the needs of service users.  </w:t>
      </w:r>
    </w:p>
    <w:p w14:paraId="2EFEF249" w14:textId="14CE884B" w:rsidR="00342EBF" w:rsidRPr="00003CD8" w:rsidRDefault="009F349F" w:rsidP="00003CD8">
      <w:pPr>
        <w:pStyle w:val="PlainText"/>
        <w:numPr>
          <w:ilvl w:val="0"/>
          <w:numId w:val="19"/>
        </w:numPr>
        <w:rPr>
          <w:rFonts w:ascii="Arial" w:hAnsi="Arial" w:cs="Arial"/>
          <w:sz w:val="22"/>
          <w:szCs w:val="22"/>
        </w:rPr>
      </w:pPr>
      <w:r w:rsidRPr="00003CD8">
        <w:rPr>
          <w:rFonts w:ascii="Arial" w:hAnsi="Arial" w:cs="Arial"/>
          <w:sz w:val="22"/>
          <w:szCs w:val="22"/>
        </w:rPr>
        <w:t xml:space="preserve">Identify how </w:t>
      </w:r>
      <w:r w:rsidR="007E30FC">
        <w:rPr>
          <w:rFonts w:ascii="Arial" w:hAnsi="Arial" w:cs="Arial"/>
          <w:sz w:val="22"/>
          <w:szCs w:val="22"/>
        </w:rPr>
        <w:t xml:space="preserve">SDC </w:t>
      </w:r>
      <w:r w:rsidR="004E15E2">
        <w:rPr>
          <w:rFonts w:ascii="Arial" w:hAnsi="Arial" w:cs="Arial"/>
          <w:sz w:val="22"/>
          <w:szCs w:val="22"/>
        </w:rPr>
        <w:t xml:space="preserve">Partnership </w:t>
      </w:r>
      <w:r w:rsidRPr="00003CD8">
        <w:rPr>
          <w:rFonts w:ascii="Arial" w:hAnsi="Arial" w:cs="Arial"/>
          <w:sz w:val="22"/>
          <w:szCs w:val="22"/>
        </w:rPr>
        <w:t>can manage and deliver SICAP more efficiently and effective</w:t>
      </w:r>
      <w:r w:rsidR="00426AA1">
        <w:rPr>
          <w:rFonts w:ascii="Arial" w:hAnsi="Arial" w:cs="Arial"/>
          <w:sz w:val="22"/>
          <w:szCs w:val="22"/>
        </w:rPr>
        <w:t>ly</w:t>
      </w:r>
      <w:r w:rsidRPr="00003CD8">
        <w:rPr>
          <w:rFonts w:ascii="Arial" w:hAnsi="Arial" w:cs="Arial"/>
          <w:sz w:val="22"/>
          <w:szCs w:val="22"/>
        </w:rPr>
        <w:t xml:space="preserve"> in the future.  </w:t>
      </w:r>
    </w:p>
    <w:p w14:paraId="7ECC9A5F" w14:textId="77777777" w:rsidR="00B1636A" w:rsidRDefault="00B1636A" w:rsidP="00003CD8">
      <w:pPr>
        <w:pStyle w:val="PlainText"/>
        <w:rPr>
          <w:rFonts w:ascii="Arial" w:hAnsi="Arial" w:cs="Arial"/>
          <w:sz w:val="22"/>
          <w:szCs w:val="22"/>
        </w:rPr>
      </w:pPr>
    </w:p>
    <w:p w14:paraId="2592273E" w14:textId="15F529CA" w:rsidR="009F349F" w:rsidRPr="00003CD8" w:rsidRDefault="009F349F" w:rsidP="00003CD8">
      <w:pPr>
        <w:pStyle w:val="PlainText"/>
        <w:numPr>
          <w:ilvl w:val="0"/>
          <w:numId w:val="6"/>
        </w:numPr>
        <w:ind w:left="0" w:hanging="567"/>
        <w:rPr>
          <w:rFonts w:ascii="Arial" w:hAnsi="Arial" w:cs="Arial"/>
          <w:b/>
          <w:sz w:val="22"/>
          <w:szCs w:val="22"/>
        </w:rPr>
      </w:pPr>
      <w:r w:rsidRPr="00003CD8">
        <w:rPr>
          <w:rFonts w:ascii="Arial" w:hAnsi="Arial" w:cs="Arial"/>
          <w:b/>
          <w:sz w:val="22"/>
          <w:szCs w:val="22"/>
        </w:rPr>
        <w:t>Evaluation Process</w:t>
      </w:r>
      <w:r w:rsidR="00C82D46" w:rsidRPr="00003CD8">
        <w:rPr>
          <w:rFonts w:ascii="Arial" w:hAnsi="Arial" w:cs="Arial"/>
          <w:b/>
          <w:sz w:val="22"/>
          <w:szCs w:val="22"/>
        </w:rPr>
        <w:t xml:space="preserve"> &amp; Outcomes</w:t>
      </w:r>
    </w:p>
    <w:p w14:paraId="7E62C659" w14:textId="42AD444F" w:rsidR="00903540" w:rsidRPr="00003CD8" w:rsidRDefault="003A745D" w:rsidP="00003CD8">
      <w:pPr>
        <w:pStyle w:val="PlainText"/>
        <w:rPr>
          <w:rFonts w:ascii="Arial" w:hAnsi="Arial" w:cs="Arial"/>
          <w:sz w:val="22"/>
          <w:szCs w:val="22"/>
        </w:rPr>
      </w:pPr>
      <w:r w:rsidRPr="00003CD8">
        <w:rPr>
          <w:rFonts w:ascii="Arial" w:hAnsi="Arial" w:cs="Arial"/>
          <w:sz w:val="22"/>
          <w:szCs w:val="22"/>
        </w:rPr>
        <w:t xml:space="preserve">The </w:t>
      </w:r>
      <w:r w:rsidR="00C82D46" w:rsidRPr="00003CD8">
        <w:rPr>
          <w:rFonts w:ascii="Arial" w:hAnsi="Arial" w:cs="Arial"/>
          <w:sz w:val="22"/>
          <w:szCs w:val="22"/>
        </w:rPr>
        <w:t xml:space="preserve">SDC </w:t>
      </w:r>
      <w:r w:rsidR="004E15E2">
        <w:rPr>
          <w:rFonts w:ascii="Arial" w:hAnsi="Arial" w:cs="Arial"/>
          <w:sz w:val="22"/>
          <w:szCs w:val="22"/>
        </w:rPr>
        <w:t>Partnership</w:t>
      </w:r>
      <w:r w:rsidR="00C82D46" w:rsidRPr="00003CD8">
        <w:rPr>
          <w:rFonts w:ascii="Arial" w:hAnsi="Arial" w:cs="Arial"/>
          <w:sz w:val="22"/>
          <w:szCs w:val="22"/>
        </w:rPr>
        <w:t xml:space="preserve"> </w:t>
      </w:r>
      <w:r w:rsidR="00EB6928" w:rsidRPr="00003CD8">
        <w:rPr>
          <w:rFonts w:ascii="Arial" w:hAnsi="Arial" w:cs="Arial"/>
          <w:sz w:val="22"/>
          <w:szCs w:val="22"/>
        </w:rPr>
        <w:t xml:space="preserve">SICAP </w:t>
      </w:r>
      <w:r w:rsidR="00AD31E5" w:rsidRPr="00003CD8">
        <w:rPr>
          <w:rFonts w:ascii="Arial" w:hAnsi="Arial" w:cs="Arial"/>
          <w:sz w:val="22"/>
          <w:szCs w:val="22"/>
        </w:rPr>
        <w:t>evaluation will include:</w:t>
      </w:r>
    </w:p>
    <w:p w14:paraId="07440DE4" w14:textId="18261716" w:rsidR="008070D4" w:rsidRPr="00003CD8" w:rsidRDefault="00E23C94" w:rsidP="00003CD8">
      <w:pPr>
        <w:pStyle w:val="PlainText"/>
        <w:rPr>
          <w:rFonts w:ascii="Arial" w:hAnsi="Arial" w:cs="Arial"/>
          <w:sz w:val="22"/>
          <w:szCs w:val="22"/>
        </w:rPr>
      </w:pPr>
      <w:r w:rsidRPr="00003CD8">
        <w:rPr>
          <w:rFonts w:ascii="Arial" w:hAnsi="Arial" w:cs="Arial"/>
          <w:sz w:val="22"/>
          <w:szCs w:val="22"/>
        </w:rPr>
        <w:t>Step 1</w:t>
      </w:r>
      <w:r w:rsidRPr="00003CD8">
        <w:rPr>
          <w:rFonts w:ascii="Arial" w:hAnsi="Arial" w:cs="Arial"/>
          <w:sz w:val="22"/>
          <w:szCs w:val="22"/>
        </w:rPr>
        <w:tab/>
      </w:r>
      <w:r w:rsidR="008070D4" w:rsidRPr="00003CD8">
        <w:rPr>
          <w:rFonts w:ascii="Arial" w:hAnsi="Arial" w:cs="Arial"/>
          <w:sz w:val="22"/>
          <w:szCs w:val="22"/>
        </w:rPr>
        <w:t>Evaluation Planning</w:t>
      </w:r>
    </w:p>
    <w:p w14:paraId="58D58984" w14:textId="1B80F5F3" w:rsidR="008070D4" w:rsidRPr="00003CD8" w:rsidRDefault="008070D4" w:rsidP="00003CD8">
      <w:pPr>
        <w:pStyle w:val="PlainText"/>
        <w:numPr>
          <w:ilvl w:val="0"/>
          <w:numId w:val="17"/>
        </w:numPr>
        <w:tabs>
          <w:tab w:val="left" w:pos="993"/>
        </w:tabs>
        <w:ind w:left="993" w:hanging="142"/>
        <w:rPr>
          <w:rFonts w:ascii="Arial" w:hAnsi="Arial" w:cs="Arial"/>
          <w:sz w:val="22"/>
          <w:szCs w:val="22"/>
        </w:rPr>
      </w:pPr>
      <w:r w:rsidRPr="00003CD8">
        <w:rPr>
          <w:rFonts w:ascii="Arial" w:hAnsi="Arial" w:cs="Arial"/>
          <w:sz w:val="22"/>
          <w:szCs w:val="22"/>
        </w:rPr>
        <w:t xml:space="preserve">Meet with the </w:t>
      </w:r>
      <w:r w:rsidR="00E23C94" w:rsidRPr="00003CD8">
        <w:rPr>
          <w:rFonts w:ascii="Arial" w:hAnsi="Arial" w:cs="Arial"/>
          <w:sz w:val="22"/>
          <w:szCs w:val="22"/>
        </w:rPr>
        <w:t xml:space="preserve">SDC </w:t>
      </w:r>
      <w:r w:rsidR="004E15E2">
        <w:rPr>
          <w:rFonts w:ascii="Arial" w:hAnsi="Arial" w:cs="Arial"/>
          <w:sz w:val="22"/>
          <w:szCs w:val="22"/>
        </w:rPr>
        <w:t>Partnership</w:t>
      </w:r>
      <w:r w:rsidR="00E23C94" w:rsidRPr="00003CD8">
        <w:rPr>
          <w:rFonts w:ascii="Arial" w:hAnsi="Arial" w:cs="Arial"/>
          <w:sz w:val="22"/>
          <w:szCs w:val="22"/>
        </w:rPr>
        <w:t xml:space="preserve"> </w:t>
      </w:r>
      <w:r w:rsidRPr="00003CD8">
        <w:rPr>
          <w:rFonts w:ascii="Arial" w:hAnsi="Arial" w:cs="Arial"/>
          <w:sz w:val="22"/>
          <w:szCs w:val="22"/>
        </w:rPr>
        <w:t xml:space="preserve">CEO, and Evaluation Team to agree evaluation </w:t>
      </w:r>
      <w:r w:rsidR="009F349F" w:rsidRPr="00003CD8">
        <w:rPr>
          <w:rFonts w:ascii="Arial" w:hAnsi="Arial" w:cs="Arial"/>
          <w:sz w:val="22"/>
          <w:szCs w:val="22"/>
        </w:rPr>
        <w:t xml:space="preserve">aim and </w:t>
      </w:r>
      <w:r w:rsidRPr="00003CD8">
        <w:rPr>
          <w:rFonts w:ascii="Arial" w:hAnsi="Arial" w:cs="Arial"/>
          <w:sz w:val="22"/>
          <w:szCs w:val="22"/>
        </w:rPr>
        <w:t>objectives; approach; methodology;</w:t>
      </w:r>
      <w:r w:rsidR="00E23C94" w:rsidRPr="00003CD8">
        <w:rPr>
          <w:rFonts w:ascii="Arial" w:hAnsi="Arial" w:cs="Arial"/>
          <w:sz w:val="22"/>
          <w:szCs w:val="22"/>
        </w:rPr>
        <w:t xml:space="preserve"> time frame and key deliverables</w:t>
      </w:r>
      <w:r w:rsidRPr="00003CD8">
        <w:rPr>
          <w:rFonts w:ascii="Arial" w:hAnsi="Arial" w:cs="Arial"/>
          <w:sz w:val="22"/>
          <w:szCs w:val="22"/>
        </w:rPr>
        <w:t xml:space="preserve">.  </w:t>
      </w:r>
    </w:p>
    <w:p w14:paraId="6476D302" w14:textId="7FD0854B" w:rsidR="008070D4" w:rsidRPr="00003CD8" w:rsidRDefault="009F349F" w:rsidP="00003CD8">
      <w:pPr>
        <w:pStyle w:val="PlainText"/>
        <w:numPr>
          <w:ilvl w:val="0"/>
          <w:numId w:val="17"/>
        </w:numPr>
        <w:tabs>
          <w:tab w:val="left" w:pos="993"/>
        </w:tabs>
        <w:ind w:left="993" w:hanging="142"/>
        <w:rPr>
          <w:rFonts w:ascii="Arial" w:hAnsi="Arial" w:cs="Arial"/>
          <w:sz w:val="22"/>
          <w:szCs w:val="22"/>
        </w:rPr>
      </w:pPr>
      <w:r w:rsidRPr="00003CD8">
        <w:rPr>
          <w:rFonts w:ascii="Arial" w:hAnsi="Arial" w:cs="Arial"/>
          <w:sz w:val="22"/>
          <w:szCs w:val="22"/>
        </w:rPr>
        <w:t xml:space="preserve">Design evaluation tools in particular qualitative evaluation tools e.g. semi-structured interviews; </w:t>
      </w:r>
      <w:r w:rsidR="00E23C94" w:rsidRPr="00003CD8">
        <w:rPr>
          <w:rFonts w:ascii="Arial" w:hAnsi="Arial" w:cs="Arial"/>
          <w:sz w:val="22"/>
          <w:szCs w:val="22"/>
        </w:rPr>
        <w:t xml:space="preserve">evaluation workshops (geographical/thematic etc.); </w:t>
      </w:r>
      <w:r w:rsidR="008B19A1" w:rsidRPr="00003CD8">
        <w:rPr>
          <w:rFonts w:ascii="Arial" w:hAnsi="Arial" w:cs="Arial"/>
          <w:sz w:val="22"/>
          <w:szCs w:val="22"/>
        </w:rPr>
        <w:t xml:space="preserve">case studies; focus groups; surveys </w:t>
      </w:r>
      <w:r w:rsidRPr="00003CD8">
        <w:rPr>
          <w:rFonts w:ascii="Arial" w:hAnsi="Arial" w:cs="Arial"/>
          <w:sz w:val="22"/>
          <w:szCs w:val="22"/>
        </w:rPr>
        <w:t xml:space="preserve">and key informant interviews.  </w:t>
      </w:r>
    </w:p>
    <w:p w14:paraId="54B29CDC" w14:textId="3CC63654" w:rsidR="009F349F" w:rsidRPr="00003CD8" w:rsidRDefault="009F349F" w:rsidP="00003CD8">
      <w:pPr>
        <w:pStyle w:val="PlainText"/>
        <w:numPr>
          <w:ilvl w:val="0"/>
          <w:numId w:val="17"/>
        </w:numPr>
        <w:tabs>
          <w:tab w:val="left" w:pos="993"/>
        </w:tabs>
        <w:ind w:left="993" w:hanging="142"/>
        <w:rPr>
          <w:rFonts w:ascii="Arial" w:hAnsi="Arial" w:cs="Arial"/>
          <w:sz w:val="22"/>
          <w:szCs w:val="22"/>
        </w:rPr>
      </w:pPr>
      <w:r w:rsidRPr="00003CD8">
        <w:rPr>
          <w:rFonts w:ascii="Arial" w:hAnsi="Arial" w:cs="Arial"/>
          <w:sz w:val="22"/>
          <w:szCs w:val="22"/>
        </w:rPr>
        <w:t xml:space="preserve">Meet with the Evaluation Team at regular intervals throughout the process.  </w:t>
      </w:r>
    </w:p>
    <w:p w14:paraId="5C6271D4" w14:textId="77777777" w:rsidR="004C750A" w:rsidRPr="00003CD8" w:rsidRDefault="004C750A" w:rsidP="00003CD8">
      <w:pPr>
        <w:pStyle w:val="PlainText"/>
        <w:ind w:left="567"/>
        <w:rPr>
          <w:rFonts w:ascii="Arial" w:hAnsi="Arial" w:cs="Arial"/>
          <w:sz w:val="22"/>
          <w:szCs w:val="22"/>
        </w:rPr>
      </w:pPr>
    </w:p>
    <w:p w14:paraId="71ACC90B" w14:textId="6514B9EC" w:rsidR="00973EA8" w:rsidRPr="00003CD8" w:rsidRDefault="00594C39" w:rsidP="00003CD8">
      <w:pPr>
        <w:pStyle w:val="PlainText"/>
        <w:rPr>
          <w:rFonts w:ascii="Arial" w:hAnsi="Arial" w:cs="Arial"/>
          <w:sz w:val="22"/>
          <w:szCs w:val="22"/>
        </w:rPr>
      </w:pPr>
      <w:r w:rsidRPr="00003CD8">
        <w:rPr>
          <w:rFonts w:ascii="Arial" w:hAnsi="Arial" w:cs="Arial"/>
          <w:sz w:val="22"/>
          <w:szCs w:val="22"/>
        </w:rPr>
        <w:t>Step 2</w:t>
      </w:r>
      <w:r w:rsidRPr="00003CD8">
        <w:rPr>
          <w:rFonts w:ascii="Arial" w:hAnsi="Arial" w:cs="Arial"/>
          <w:sz w:val="22"/>
          <w:szCs w:val="22"/>
        </w:rPr>
        <w:tab/>
      </w:r>
      <w:r w:rsidR="00973EA8" w:rsidRPr="00003CD8">
        <w:rPr>
          <w:rFonts w:ascii="Arial" w:hAnsi="Arial" w:cs="Arial"/>
          <w:sz w:val="22"/>
          <w:szCs w:val="22"/>
        </w:rPr>
        <w:t>Desk Research</w:t>
      </w:r>
    </w:p>
    <w:p w14:paraId="3B6459AF" w14:textId="6E657CB7" w:rsidR="00D032F4" w:rsidRPr="00003CD8" w:rsidRDefault="00594C39" w:rsidP="00003CD8">
      <w:pPr>
        <w:pStyle w:val="PlainText"/>
        <w:numPr>
          <w:ilvl w:val="0"/>
          <w:numId w:val="11"/>
        </w:numPr>
        <w:ind w:left="993" w:hanging="142"/>
        <w:rPr>
          <w:rFonts w:ascii="Arial" w:hAnsi="Arial" w:cs="Arial"/>
          <w:sz w:val="22"/>
          <w:szCs w:val="22"/>
        </w:rPr>
      </w:pPr>
      <w:r w:rsidRPr="00003CD8">
        <w:rPr>
          <w:rFonts w:ascii="Arial" w:hAnsi="Arial" w:cs="Arial"/>
          <w:sz w:val="22"/>
          <w:szCs w:val="22"/>
        </w:rPr>
        <w:t xml:space="preserve">Review SICAP Policy and context: </w:t>
      </w:r>
      <w:r w:rsidR="002A0517" w:rsidRPr="00003CD8">
        <w:rPr>
          <w:rFonts w:ascii="Arial" w:hAnsi="Arial" w:cs="Arial"/>
          <w:sz w:val="22"/>
          <w:szCs w:val="22"/>
        </w:rPr>
        <w:t>include reports such as:</w:t>
      </w:r>
      <w:r w:rsidR="00D032F4" w:rsidRPr="00003CD8">
        <w:rPr>
          <w:rFonts w:ascii="Arial" w:hAnsi="Arial" w:cs="Arial"/>
          <w:sz w:val="22"/>
          <w:szCs w:val="22"/>
        </w:rPr>
        <w:t xml:space="preserve"> SICAP Programme Requirements; </w:t>
      </w:r>
      <w:r w:rsidR="00DD3297" w:rsidRPr="00003CD8">
        <w:rPr>
          <w:rFonts w:ascii="Arial" w:hAnsi="Arial" w:cs="Arial"/>
          <w:sz w:val="22"/>
          <w:szCs w:val="22"/>
        </w:rPr>
        <w:t xml:space="preserve">South Dublin County Local Economic and Community Plan </w:t>
      </w:r>
      <w:r w:rsidR="002A0517" w:rsidRPr="00003CD8">
        <w:rPr>
          <w:rFonts w:ascii="Arial" w:hAnsi="Arial" w:cs="Arial"/>
          <w:sz w:val="22"/>
          <w:szCs w:val="22"/>
        </w:rPr>
        <w:t>etc.</w:t>
      </w:r>
    </w:p>
    <w:p w14:paraId="26FB1178" w14:textId="60704CC3" w:rsidR="00973EA8" w:rsidRPr="00003CD8" w:rsidRDefault="00246300" w:rsidP="00003CD8">
      <w:pPr>
        <w:pStyle w:val="PlainText"/>
        <w:numPr>
          <w:ilvl w:val="0"/>
          <w:numId w:val="11"/>
        </w:numPr>
        <w:ind w:left="993" w:hanging="142"/>
        <w:rPr>
          <w:rFonts w:ascii="Arial" w:hAnsi="Arial" w:cs="Arial"/>
          <w:sz w:val="22"/>
          <w:szCs w:val="22"/>
        </w:rPr>
      </w:pPr>
      <w:r w:rsidRPr="00003CD8">
        <w:rPr>
          <w:rFonts w:ascii="Arial" w:hAnsi="Arial" w:cs="Arial"/>
          <w:sz w:val="22"/>
          <w:szCs w:val="22"/>
        </w:rPr>
        <w:t xml:space="preserve">Analysis of </w:t>
      </w:r>
      <w:r w:rsidR="00594C39" w:rsidRPr="00003CD8">
        <w:rPr>
          <w:rFonts w:ascii="Arial" w:hAnsi="Arial" w:cs="Arial"/>
          <w:sz w:val="22"/>
          <w:szCs w:val="22"/>
        </w:rPr>
        <w:t xml:space="preserve">SDC </w:t>
      </w:r>
      <w:r w:rsidR="004E15E2">
        <w:rPr>
          <w:rFonts w:ascii="Arial" w:hAnsi="Arial" w:cs="Arial"/>
          <w:sz w:val="22"/>
          <w:szCs w:val="22"/>
        </w:rPr>
        <w:t>Partnership</w:t>
      </w:r>
      <w:r w:rsidR="00594C39" w:rsidRPr="00003CD8">
        <w:rPr>
          <w:rFonts w:ascii="Arial" w:hAnsi="Arial" w:cs="Arial"/>
          <w:sz w:val="22"/>
          <w:szCs w:val="22"/>
        </w:rPr>
        <w:t xml:space="preserve"> </w:t>
      </w:r>
      <w:r w:rsidR="00973EA8" w:rsidRPr="00003CD8">
        <w:rPr>
          <w:rFonts w:ascii="Arial" w:hAnsi="Arial" w:cs="Arial"/>
          <w:sz w:val="22"/>
          <w:szCs w:val="22"/>
        </w:rPr>
        <w:t xml:space="preserve">SICAP Reports </w:t>
      </w:r>
      <w:proofErr w:type="gramStart"/>
      <w:r w:rsidR="00594C39" w:rsidRPr="00003CD8">
        <w:rPr>
          <w:rFonts w:ascii="Arial" w:hAnsi="Arial" w:cs="Arial"/>
          <w:sz w:val="22"/>
          <w:szCs w:val="22"/>
        </w:rPr>
        <w:t>including:</w:t>
      </w:r>
      <w:proofErr w:type="gramEnd"/>
      <w:r w:rsidR="00594C39" w:rsidRPr="00003CD8">
        <w:rPr>
          <w:rFonts w:ascii="Arial" w:hAnsi="Arial" w:cs="Arial"/>
          <w:sz w:val="22"/>
          <w:szCs w:val="22"/>
        </w:rPr>
        <w:t xml:space="preserve"> </w:t>
      </w:r>
      <w:r w:rsidR="00973EA8" w:rsidRPr="00003CD8">
        <w:rPr>
          <w:rFonts w:ascii="Arial" w:hAnsi="Arial" w:cs="Arial"/>
          <w:sz w:val="22"/>
          <w:szCs w:val="22"/>
        </w:rPr>
        <w:t>Tender</w:t>
      </w:r>
      <w:r w:rsidR="00594C39" w:rsidRPr="00003CD8">
        <w:rPr>
          <w:rFonts w:ascii="Arial" w:hAnsi="Arial" w:cs="Arial"/>
          <w:sz w:val="22"/>
          <w:szCs w:val="22"/>
        </w:rPr>
        <w:t xml:space="preserve"> Bid</w:t>
      </w:r>
      <w:r w:rsidR="00973EA8" w:rsidRPr="00003CD8">
        <w:rPr>
          <w:rFonts w:ascii="Arial" w:hAnsi="Arial" w:cs="Arial"/>
          <w:sz w:val="22"/>
          <w:szCs w:val="22"/>
        </w:rPr>
        <w:t>; Mid-Term and Annual Reports; Case Studies; F</w:t>
      </w:r>
      <w:r w:rsidR="004C2512" w:rsidRPr="00003CD8">
        <w:rPr>
          <w:rFonts w:ascii="Arial" w:hAnsi="Arial" w:cs="Arial"/>
          <w:sz w:val="22"/>
          <w:szCs w:val="22"/>
        </w:rPr>
        <w:t>eed</w:t>
      </w:r>
      <w:r w:rsidR="00631AA7" w:rsidRPr="00003CD8">
        <w:rPr>
          <w:rFonts w:ascii="Arial" w:hAnsi="Arial" w:cs="Arial"/>
          <w:sz w:val="22"/>
          <w:szCs w:val="22"/>
        </w:rPr>
        <w:t>back Reports; LCDC Reports etc.</w:t>
      </w:r>
    </w:p>
    <w:p w14:paraId="08D9FD57" w14:textId="59B68F63" w:rsidR="00973EA8" w:rsidRPr="00003CD8" w:rsidRDefault="00246300" w:rsidP="00003CD8">
      <w:pPr>
        <w:pStyle w:val="PlainText"/>
        <w:numPr>
          <w:ilvl w:val="0"/>
          <w:numId w:val="11"/>
        </w:numPr>
        <w:ind w:left="993" w:hanging="142"/>
        <w:rPr>
          <w:rFonts w:ascii="Arial" w:hAnsi="Arial" w:cs="Arial"/>
          <w:sz w:val="22"/>
          <w:szCs w:val="22"/>
        </w:rPr>
      </w:pPr>
      <w:r w:rsidRPr="00003CD8">
        <w:rPr>
          <w:rFonts w:ascii="Arial" w:hAnsi="Arial" w:cs="Arial"/>
          <w:sz w:val="22"/>
          <w:szCs w:val="22"/>
        </w:rPr>
        <w:t xml:space="preserve">Analysis of </w:t>
      </w:r>
      <w:r w:rsidR="00973EA8" w:rsidRPr="00003CD8">
        <w:rPr>
          <w:rFonts w:ascii="Arial" w:hAnsi="Arial" w:cs="Arial"/>
          <w:sz w:val="22"/>
          <w:szCs w:val="22"/>
        </w:rPr>
        <w:t>quantative data gath</w:t>
      </w:r>
      <w:r w:rsidR="00C719A4" w:rsidRPr="00003CD8">
        <w:rPr>
          <w:rFonts w:ascii="Arial" w:hAnsi="Arial" w:cs="Arial"/>
          <w:sz w:val="22"/>
          <w:szCs w:val="22"/>
        </w:rPr>
        <w:t>ered for a two-year period</w:t>
      </w:r>
      <w:r w:rsidR="00631AA7" w:rsidRPr="00003CD8">
        <w:rPr>
          <w:rFonts w:ascii="Arial" w:hAnsi="Arial" w:cs="Arial"/>
          <w:sz w:val="22"/>
          <w:szCs w:val="22"/>
        </w:rPr>
        <w:t>.</w:t>
      </w:r>
    </w:p>
    <w:p w14:paraId="648BB9F9" w14:textId="115F6177" w:rsidR="00694DFF" w:rsidRPr="00003CD8" w:rsidRDefault="00246300" w:rsidP="00003CD8">
      <w:pPr>
        <w:pStyle w:val="PlainText"/>
        <w:numPr>
          <w:ilvl w:val="0"/>
          <w:numId w:val="11"/>
        </w:numPr>
        <w:ind w:left="993" w:hanging="142"/>
        <w:rPr>
          <w:rFonts w:ascii="Arial" w:hAnsi="Arial" w:cs="Arial"/>
          <w:sz w:val="22"/>
          <w:szCs w:val="22"/>
        </w:rPr>
      </w:pPr>
      <w:r w:rsidRPr="00003CD8">
        <w:rPr>
          <w:rFonts w:ascii="Arial" w:hAnsi="Arial" w:cs="Arial"/>
          <w:sz w:val="22"/>
          <w:szCs w:val="22"/>
        </w:rPr>
        <w:t xml:space="preserve">Analysis of </w:t>
      </w:r>
      <w:r w:rsidR="00973EA8" w:rsidRPr="00003CD8">
        <w:rPr>
          <w:rFonts w:ascii="Arial" w:hAnsi="Arial" w:cs="Arial"/>
          <w:sz w:val="22"/>
          <w:szCs w:val="22"/>
        </w:rPr>
        <w:t xml:space="preserve">all </w:t>
      </w:r>
      <w:r w:rsidRPr="00003CD8">
        <w:rPr>
          <w:rFonts w:ascii="Arial" w:hAnsi="Arial" w:cs="Arial"/>
          <w:sz w:val="22"/>
          <w:szCs w:val="22"/>
        </w:rPr>
        <w:t xml:space="preserve">SDC </w:t>
      </w:r>
      <w:r w:rsidR="004E15E2">
        <w:rPr>
          <w:rFonts w:ascii="Arial" w:hAnsi="Arial" w:cs="Arial"/>
          <w:sz w:val="22"/>
          <w:szCs w:val="22"/>
        </w:rPr>
        <w:t>Partnership</w:t>
      </w:r>
      <w:r w:rsidRPr="00003CD8">
        <w:rPr>
          <w:rFonts w:ascii="Arial" w:hAnsi="Arial" w:cs="Arial"/>
          <w:sz w:val="22"/>
          <w:szCs w:val="22"/>
        </w:rPr>
        <w:t xml:space="preserve"> </w:t>
      </w:r>
      <w:r w:rsidR="00973EA8" w:rsidRPr="00003CD8">
        <w:rPr>
          <w:rFonts w:ascii="Arial" w:hAnsi="Arial" w:cs="Arial"/>
          <w:sz w:val="22"/>
          <w:szCs w:val="22"/>
        </w:rPr>
        <w:t>SICAP</w:t>
      </w:r>
      <w:r w:rsidR="004F52EC" w:rsidRPr="00003CD8">
        <w:rPr>
          <w:rFonts w:ascii="Arial" w:hAnsi="Arial" w:cs="Arial"/>
          <w:sz w:val="22"/>
          <w:szCs w:val="22"/>
        </w:rPr>
        <w:t xml:space="preserve"> activity </w:t>
      </w:r>
      <w:r w:rsidR="00973EA8" w:rsidRPr="00003CD8">
        <w:rPr>
          <w:rFonts w:ascii="Arial" w:hAnsi="Arial" w:cs="Arial"/>
          <w:sz w:val="22"/>
          <w:szCs w:val="22"/>
        </w:rPr>
        <w:t>evaluations</w:t>
      </w:r>
      <w:r w:rsidR="00631AA7" w:rsidRPr="00003CD8">
        <w:rPr>
          <w:rFonts w:ascii="Arial" w:hAnsi="Arial" w:cs="Arial"/>
          <w:sz w:val="22"/>
          <w:szCs w:val="22"/>
        </w:rPr>
        <w:t>.</w:t>
      </w:r>
    </w:p>
    <w:p w14:paraId="10CD160E" w14:textId="26D3BEF3" w:rsidR="00694DFF" w:rsidRPr="00003CD8" w:rsidRDefault="00694DFF" w:rsidP="00003CD8">
      <w:pPr>
        <w:pStyle w:val="PlainText"/>
        <w:numPr>
          <w:ilvl w:val="0"/>
          <w:numId w:val="11"/>
        </w:numPr>
        <w:ind w:left="993" w:hanging="142"/>
        <w:rPr>
          <w:rFonts w:ascii="Arial" w:hAnsi="Arial" w:cs="Arial"/>
          <w:sz w:val="22"/>
          <w:szCs w:val="22"/>
        </w:rPr>
      </w:pPr>
      <w:r w:rsidRPr="00003CD8">
        <w:rPr>
          <w:rFonts w:ascii="Arial" w:hAnsi="Arial" w:cs="Arial"/>
          <w:sz w:val="22"/>
          <w:szCs w:val="22"/>
        </w:rPr>
        <w:t xml:space="preserve">Review a sample of SICAP Personal Action Plans.  </w:t>
      </w:r>
    </w:p>
    <w:p w14:paraId="5C4C4016" w14:textId="77777777" w:rsidR="00C3716E" w:rsidRPr="00003CD8" w:rsidRDefault="00C3716E" w:rsidP="00003CD8">
      <w:pPr>
        <w:pStyle w:val="PlainText"/>
        <w:ind w:left="993"/>
        <w:rPr>
          <w:rFonts w:ascii="Arial" w:hAnsi="Arial" w:cs="Arial"/>
          <w:sz w:val="22"/>
          <w:szCs w:val="22"/>
        </w:rPr>
      </w:pPr>
    </w:p>
    <w:p w14:paraId="7A11DA2D" w14:textId="77777777" w:rsidR="007E30FC" w:rsidRDefault="007E30FC" w:rsidP="00003CD8">
      <w:pPr>
        <w:pStyle w:val="PlainText"/>
        <w:rPr>
          <w:rFonts w:ascii="Arial" w:hAnsi="Arial" w:cs="Arial"/>
          <w:sz w:val="22"/>
          <w:szCs w:val="22"/>
        </w:rPr>
      </w:pPr>
    </w:p>
    <w:p w14:paraId="626D489E" w14:textId="3488AAEB" w:rsidR="00973EA8" w:rsidRPr="00003CD8" w:rsidRDefault="00594C39" w:rsidP="00003CD8">
      <w:pPr>
        <w:pStyle w:val="PlainText"/>
        <w:rPr>
          <w:rFonts w:ascii="Arial" w:hAnsi="Arial" w:cs="Arial"/>
          <w:sz w:val="22"/>
          <w:szCs w:val="22"/>
        </w:rPr>
      </w:pPr>
      <w:r w:rsidRPr="00003CD8">
        <w:rPr>
          <w:rFonts w:ascii="Arial" w:hAnsi="Arial" w:cs="Arial"/>
          <w:sz w:val="22"/>
          <w:szCs w:val="22"/>
        </w:rPr>
        <w:t xml:space="preserve">Step 3 </w:t>
      </w:r>
      <w:r w:rsidR="00973EA8" w:rsidRPr="00003CD8">
        <w:rPr>
          <w:rFonts w:ascii="Arial" w:hAnsi="Arial" w:cs="Arial"/>
          <w:sz w:val="22"/>
          <w:szCs w:val="22"/>
        </w:rPr>
        <w:t>Field Research</w:t>
      </w:r>
    </w:p>
    <w:p w14:paraId="566C69F8" w14:textId="74C50930" w:rsidR="00594C39" w:rsidRPr="00003CD8" w:rsidRDefault="00631AA7" w:rsidP="00003CD8">
      <w:pPr>
        <w:pStyle w:val="PlainText"/>
        <w:numPr>
          <w:ilvl w:val="0"/>
          <w:numId w:val="12"/>
        </w:numPr>
        <w:ind w:left="993" w:hanging="142"/>
        <w:rPr>
          <w:rFonts w:ascii="Arial" w:hAnsi="Arial" w:cs="Arial"/>
          <w:sz w:val="22"/>
          <w:szCs w:val="22"/>
        </w:rPr>
      </w:pPr>
      <w:r w:rsidRPr="00003CD8">
        <w:rPr>
          <w:rFonts w:ascii="Arial" w:hAnsi="Arial" w:cs="Arial"/>
          <w:sz w:val="22"/>
          <w:szCs w:val="22"/>
        </w:rPr>
        <w:t xml:space="preserve">Meet </w:t>
      </w:r>
      <w:r w:rsidR="003A745D" w:rsidRPr="00003CD8">
        <w:rPr>
          <w:rFonts w:ascii="Arial" w:hAnsi="Arial" w:cs="Arial"/>
          <w:sz w:val="22"/>
          <w:szCs w:val="22"/>
        </w:rPr>
        <w:t xml:space="preserve">key </w:t>
      </w:r>
      <w:r w:rsidR="00594C39" w:rsidRPr="00003CD8">
        <w:rPr>
          <w:rFonts w:ascii="Arial" w:hAnsi="Arial" w:cs="Arial"/>
          <w:sz w:val="22"/>
          <w:szCs w:val="22"/>
        </w:rPr>
        <w:t xml:space="preserve">internal SICAP </w:t>
      </w:r>
      <w:r w:rsidR="003A745D" w:rsidRPr="00003CD8">
        <w:rPr>
          <w:rFonts w:ascii="Arial" w:hAnsi="Arial" w:cs="Arial"/>
          <w:sz w:val="22"/>
          <w:szCs w:val="22"/>
        </w:rPr>
        <w:t xml:space="preserve">stakeholders: SDC </w:t>
      </w:r>
      <w:r w:rsidR="004E15E2">
        <w:rPr>
          <w:rFonts w:ascii="Arial" w:hAnsi="Arial" w:cs="Arial"/>
          <w:sz w:val="22"/>
          <w:szCs w:val="22"/>
        </w:rPr>
        <w:t>Partnership</w:t>
      </w:r>
      <w:r w:rsidR="003A745D" w:rsidRPr="00003CD8">
        <w:rPr>
          <w:rFonts w:ascii="Arial" w:hAnsi="Arial" w:cs="Arial"/>
          <w:sz w:val="22"/>
          <w:szCs w:val="22"/>
        </w:rPr>
        <w:t xml:space="preserve"> Board; </w:t>
      </w:r>
      <w:r w:rsidR="008070D4" w:rsidRPr="00003CD8">
        <w:rPr>
          <w:rFonts w:ascii="Arial" w:hAnsi="Arial" w:cs="Arial"/>
          <w:sz w:val="22"/>
          <w:szCs w:val="22"/>
        </w:rPr>
        <w:t>CEO</w:t>
      </w:r>
      <w:r w:rsidR="0093485E">
        <w:rPr>
          <w:rFonts w:ascii="Arial" w:hAnsi="Arial" w:cs="Arial"/>
          <w:sz w:val="22"/>
          <w:szCs w:val="22"/>
        </w:rPr>
        <w:t xml:space="preserve">, </w:t>
      </w:r>
      <w:r w:rsidR="008070D4" w:rsidRPr="00003CD8">
        <w:rPr>
          <w:rFonts w:ascii="Arial" w:hAnsi="Arial" w:cs="Arial"/>
          <w:sz w:val="22"/>
          <w:szCs w:val="22"/>
        </w:rPr>
        <w:t xml:space="preserve">Senior Management Team; </w:t>
      </w:r>
      <w:r w:rsidR="00594C39" w:rsidRPr="00003CD8">
        <w:rPr>
          <w:rFonts w:ascii="Arial" w:hAnsi="Arial" w:cs="Arial"/>
          <w:sz w:val="22"/>
          <w:szCs w:val="22"/>
        </w:rPr>
        <w:t xml:space="preserve">SICAP Staff &amp; other </w:t>
      </w:r>
      <w:r w:rsidR="007E30FC">
        <w:rPr>
          <w:rFonts w:ascii="Arial" w:hAnsi="Arial" w:cs="Arial"/>
          <w:sz w:val="22"/>
          <w:szCs w:val="22"/>
        </w:rPr>
        <w:t xml:space="preserve">SDC </w:t>
      </w:r>
      <w:r w:rsidR="004E15E2">
        <w:rPr>
          <w:rFonts w:ascii="Arial" w:hAnsi="Arial" w:cs="Arial"/>
          <w:sz w:val="22"/>
          <w:szCs w:val="22"/>
        </w:rPr>
        <w:t xml:space="preserve">Partnership </w:t>
      </w:r>
      <w:r w:rsidR="0093485E">
        <w:rPr>
          <w:rFonts w:ascii="Arial" w:hAnsi="Arial" w:cs="Arial"/>
          <w:sz w:val="22"/>
          <w:szCs w:val="22"/>
        </w:rPr>
        <w:t xml:space="preserve">programme delivery teams </w:t>
      </w:r>
      <w:r w:rsidR="00594C39" w:rsidRPr="00003CD8">
        <w:rPr>
          <w:rFonts w:ascii="Arial" w:hAnsi="Arial" w:cs="Arial"/>
          <w:sz w:val="22"/>
          <w:szCs w:val="22"/>
        </w:rPr>
        <w:t xml:space="preserve">Staff </w:t>
      </w:r>
      <w:proofErr w:type="gramStart"/>
      <w:r w:rsidR="00594C39" w:rsidRPr="00003CD8">
        <w:rPr>
          <w:rFonts w:ascii="Arial" w:hAnsi="Arial" w:cs="Arial"/>
          <w:sz w:val="22"/>
          <w:szCs w:val="22"/>
        </w:rPr>
        <w:t>e.g.</w:t>
      </w:r>
      <w:proofErr w:type="gramEnd"/>
      <w:r w:rsidR="00594C39" w:rsidRPr="00003CD8">
        <w:rPr>
          <w:rFonts w:ascii="Arial" w:hAnsi="Arial" w:cs="Arial"/>
          <w:sz w:val="22"/>
          <w:szCs w:val="22"/>
        </w:rPr>
        <w:t xml:space="preserve"> TÚS Staff</w:t>
      </w:r>
      <w:r w:rsidR="0093485E">
        <w:rPr>
          <w:rFonts w:ascii="Arial" w:hAnsi="Arial" w:cs="Arial"/>
          <w:sz w:val="22"/>
          <w:szCs w:val="22"/>
        </w:rPr>
        <w:t>, Community Employment Supervisors, Migrant integration teams etc</w:t>
      </w:r>
    </w:p>
    <w:p w14:paraId="0E059579" w14:textId="355D8794" w:rsidR="008070D4" w:rsidRPr="00003CD8" w:rsidRDefault="00594C39" w:rsidP="00003CD8">
      <w:pPr>
        <w:pStyle w:val="PlainText"/>
        <w:numPr>
          <w:ilvl w:val="0"/>
          <w:numId w:val="12"/>
        </w:numPr>
        <w:ind w:left="993" w:hanging="142"/>
        <w:rPr>
          <w:rFonts w:ascii="Arial" w:hAnsi="Arial" w:cs="Arial"/>
          <w:sz w:val="22"/>
          <w:szCs w:val="22"/>
        </w:rPr>
      </w:pPr>
      <w:r w:rsidRPr="00003CD8">
        <w:rPr>
          <w:rFonts w:ascii="Arial" w:hAnsi="Arial" w:cs="Arial"/>
          <w:sz w:val="22"/>
          <w:szCs w:val="22"/>
        </w:rPr>
        <w:t xml:space="preserve">Meet key external SICAP stakeholders: Chair &amp; </w:t>
      </w:r>
      <w:r w:rsidR="003A745D" w:rsidRPr="00003CD8">
        <w:rPr>
          <w:rFonts w:ascii="Arial" w:hAnsi="Arial" w:cs="Arial"/>
          <w:sz w:val="22"/>
          <w:szCs w:val="22"/>
        </w:rPr>
        <w:t>Members of the LCDC</w:t>
      </w:r>
      <w:r w:rsidR="00AB3A95" w:rsidRPr="00003CD8">
        <w:rPr>
          <w:rFonts w:ascii="Arial" w:hAnsi="Arial" w:cs="Arial"/>
          <w:sz w:val="22"/>
          <w:szCs w:val="22"/>
        </w:rPr>
        <w:t xml:space="preserve">; </w:t>
      </w:r>
      <w:proofErr w:type="spellStart"/>
      <w:r w:rsidR="00AB3A95" w:rsidRPr="00003CD8">
        <w:rPr>
          <w:rFonts w:ascii="Arial" w:hAnsi="Arial" w:cs="Arial"/>
          <w:sz w:val="22"/>
          <w:szCs w:val="22"/>
        </w:rPr>
        <w:t>Pobal</w:t>
      </w:r>
      <w:proofErr w:type="spellEnd"/>
      <w:r w:rsidR="00AB3A95" w:rsidRPr="00003CD8">
        <w:rPr>
          <w:rFonts w:ascii="Arial" w:hAnsi="Arial" w:cs="Arial"/>
          <w:sz w:val="22"/>
          <w:szCs w:val="22"/>
        </w:rPr>
        <w:t xml:space="preserve"> Representatives; </w:t>
      </w:r>
      <w:r w:rsidR="007E30FC">
        <w:rPr>
          <w:rFonts w:ascii="Arial" w:hAnsi="Arial" w:cs="Arial"/>
          <w:sz w:val="22"/>
          <w:szCs w:val="22"/>
        </w:rPr>
        <w:t xml:space="preserve">SDC </w:t>
      </w:r>
      <w:r w:rsidR="004E15E2">
        <w:rPr>
          <w:rFonts w:ascii="Arial" w:hAnsi="Arial" w:cs="Arial"/>
          <w:sz w:val="22"/>
          <w:szCs w:val="22"/>
        </w:rPr>
        <w:t>Partnership</w:t>
      </w:r>
      <w:r w:rsidR="00AB3A95" w:rsidRPr="00003CD8">
        <w:rPr>
          <w:rFonts w:ascii="Arial" w:hAnsi="Arial" w:cs="Arial"/>
          <w:sz w:val="22"/>
          <w:szCs w:val="22"/>
        </w:rPr>
        <w:t xml:space="preserve"> SICAP Contractors </w:t>
      </w:r>
      <w:r w:rsidR="00C3716E" w:rsidRPr="00003CD8">
        <w:rPr>
          <w:rFonts w:ascii="Arial" w:hAnsi="Arial" w:cs="Arial"/>
          <w:sz w:val="22"/>
          <w:szCs w:val="22"/>
        </w:rPr>
        <w:t xml:space="preserve">and </w:t>
      </w:r>
      <w:r w:rsidR="003A745D" w:rsidRPr="00003CD8">
        <w:rPr>
          <w:rFonts w:ascii="Arial" w:hAnsi="Arial" w:cs="Arial"/>
          <w:sz w:val="22"/>
          <w:szCs w:val="22"/>
        </w:rPr>
        <w:t>othe</w:t>
      </w:r>
      <w:r w:rsidR="00D457B1">
        <w:rPr>
          <w:rFonts w:ascii="Arial" w:hAnsi="Arial" w:cs="Arial"/>
          <w:sz w:val="22"/>
          <w:szCs w:val="22"/>
        </w:rPr>
        <w:t xml:space="preserve">r relevant stakeholders </w:t>
      </w:r>
      <w:proofErr w:type="gramStart"/>
      <w:r w:rsidR="00D457B1">
        <w:rPr>
          <w:rFonts w:ascii="Arial" w:hAnsi="Arial" w:cs="Arial"/>
          <w:sz w:val="22"/>
          <w:szCs w:val="22"/>
        </w:rPr>
        <w:t>e.g.</w:t>
      </w:r>
      <w:proofErr w:type="gramEnd"/>
      <w:r w:rsidR="00D457B1">
        <w:rPr>
          <w:rFonts w:ascii="Arial" w:hAnsi="Arial" w:cs="Arial"/>
          <w:sz w:val="22"/>
          <w:szCs w:val="22"/>
        </w:rPr>
        <w:t xml:space="preserve"> DSP; ETB and HSE representatives</w:t>
      </w:r>
      <w:r w:rsidR="0093485E">
        <w:rPr>
          <w:rFonts w:ascii="Arial" w:hAnsi="Arial" w:cs="Arial"/>
          <w:sz w:val="22"/>
          <w:szCs w:val="22"/>
        </w:rPr>
        <w:t xml:space="preserve">, employers and industry representatives. </w:t>
      </w:r>
    </w:p>
    <w:p w14:paraId="05BC68EC" w14:textId="08F0E77B" w:rsidR="00246300" w:rsidRPr="00003CD8" w:rsidRDefault="00BC0CF7" w:rsidP="00003CD8">
      <w:pPr>
        <w:pStyle w:val="PlainText"/>
        <w:numPr>
          <w:ilvl w:val="0"/>
          <w:numId w:val="12"/>
        </w:numPr>
        <w:ind w:left="993" w:hanging="142"/>
        <w:rPr>
          <w:rFonts w:ascii="Arial" w:hAnsi="Arial" w:cs="Arial"/>
          <w:sz w:val="22"/>
          <w:szCs w:val="22"/>
        </w:rPr>
      </w:pPr>
      <w:r w:rsidRPr="00003CD8">
        <w:rPr>
          <w:rFonts w:ascii="Arial" w:hAnsi="Arial" w:cs="Arial"/>
          <w:sz w:val="22"/>
          <w:szCs w:val="22"/>
        </w:rPr>
        <w:t xml:space="preserve">Meet with </w:t>
      </w:r>
      <w:r w:rsidR="008B19A1" w:rsidRPr="00003CD8">
        <w:rPr>
          <w:rFonts w:ascii="Arial" w:hAnsi="Arial" w:cs="Arial"/>
          <w:sz w:val="22"/>
          <w:szCs w:val="22"/>
        </w:rPr>
        <w:t xml:space="preserve">150 </w:t>
      </w:r>
      <w:r w:rsidR="00214095" w:rsidRPr="00003CD8">
        <w:rPr>
          <w:rFonts w:ascii="Arial" w:hAnsi="Arial" w:cs="Arial"/>
          <w:sz w:val="22"/>
          <w:szCs w:val="22"/>
        </w:rPr>
        <w:t xml:space="preserve">SICAP </w:t>
      </w:r>
      <w:r w:rsidR="00AB3A95" w:rsidRPr="00003CD8">
        <w:rPr>
          <w:rFonts w:ascii="Arial" w:hAnsi="Arial" w:cs="Arial"/>
          <w:sz w:val="22"/>
          <w:szCs w:val="22"/>
        </w:rPr>
        <w:t>service users</w:t>
      </w:r>
      <w:r w:rsidR="008B19A1" w:rsidRPr="00003CD8">
        <w:rPr>
          <w:rFonts w:ascii="Arial" w:hAnsi="Arial" w:cs="Arial"/>
          <w:sz w:val="22"/>
          <w:szCs w:val="22"/>
        </w:rPr>
        <w:t>, a representative sample taken</w:t>
      </w:r>
      <w:r w:rsidR="008070D4" w:rsidRPr="00003CD8">
        <w:rPr>
          <w:rFonts w:ascii="Arial" w:hAnsi="Arial" w:cs="Arial"/>
          <w:sz w:val="22"/>
          <w:szCs w:val="22"/>
        </w:rPr>
        <w:t xml:space="preserve"> </w:t>
      </w:r>
      <w:r w:rsidR="00DD012F" w:rsidRPr="00003CD8">
        <w:rPr>
          <w:rFonts w:ascii="Arial" w:hAnsi="Arial" w:cs="Arial"/>
          <w:sz w:val="22"/>
          <w:szCs w:val="22"/>
        </w:rPr>
        <w:t xml:space="preserve">from </w:t>
      </w:r>
      <w:r w:rsidR="008070D4" w:rsidRPr="00003CD8">
        <w:rPr>
          <w:rFonts w:ascii="Arial" w:hAnsi="Arial" w:cs="Arial"/>
          <w:sz w:val="22"/>
          <w:szCs w:val="22"/>
        </w:rPr>
        <w:t xml:space="preserve">across the goals e.g. </w:t>
      </w:r>
      <w:r w:rsidR="00AB3A95" w:rsidRPr="00003CD8">
        <w:rPr>
          <w:rFonts w:ascii="Arial" w:hAnsi="Arial" w:cs="Arial"/>
          <w:sz w:val="22"/>
          <w:szCs w:val="22"/>
        </w:rPr>
        <w:t xml:space="preserve">community groups and </w:t>
      </w:r>
      <w:r w:rsidR="008B19A1" w:rsidRPr="00003CD8">
        <w:rPr>
          <w:rFonts w:ascii="Arial" w:hAnsi="Arial" w:cs="Arial"/>
          <w:sz w:val="22"/>
          <w:szCs w:val="22"/>
        </w:rPr>
        <w:t xml:space="preserve">participants </w:t>
      </w:r>
      <w:r w:rsidR="008070D4" w:rsidRPr="00003CD8">
        <w:rPr>
          <w:rFonts w:ascii="Arial" w:hAnsi="Arial" w:cs="Arial"/>
          <w:sz w:val="22"/>
          <w:szCs w:val="22"/>
        </w:rPr>
        <w:t>in lifelong lea</w:t>
      </w:r>
      <w:r w:rsidR="008B19A1" w:rsidRPr="00003CD8">
        <w:rPr>
          <w:rFonts w:ascii="Arial" w:hAnsi="Arial" w:cs="Arial"/>
          <w:sz w:val="22"/>
          <w:szCs w:val="22"/>
        </w:rPr>
        <w:t xml:space="preserve">rning and </w:t>
      </w:r>
      <w:r w:rsidR="0093485E">
        <w:rPr>
          <w:rFonts w:ascii="Arial" w:hAnsi="Arial" w:cs="Arial"/>
          <w:sz w:val="22"/>
          <w:szCs w:val="22"/>
        </w:rPr>
        <w:t xml:space="preserve">enterprise and </w:t>
      </w:r>
      <w:r w:rsidR="008B19A1" w:rsidRPr="00003CD8">
        <w:rPr>
          <w:rFonts w:ascii="Arial" w:hAnsi="Arial" w:cs="Arial"/>
          <w:sz w:val="22"/>
          <w:szCs w:val="22"/>
        </w:rPr>
        <w:t>employment supports</w:t>
      </w:r>
      <w:r w:rsidR="008070D4" w:rsidRPr="00003CD8">
        <w:rPr>
          <w:rFonts w:ascii="Arial" w:hAnsi="Arial" w:cs="Arial"/>
          <w:sz w:val="22"/>
          <w:szCs w:val="22"/>
        </w:rPr>
        <w:t xml:space="preserve">.  </w:t>
      </w:r>
    </w:p>
    <w:p w14:paraId="0B745285" w14:textId="77777777" w:rsidR="00C3716E" w:rsidRPr="00003CD8" w:rsidRDefault="00C3716E" w:rsidP="00003CD8">
      <w:pPr>
        <w:pStyle w:val="PlainText"/>
        <w:ind w:left="851"/>
        <w:rPr>
          <w:rFonts w:ascii="Arial" w:hAnsi="Arial" w:cs="Arial"/>
          <w:sz w:val="22"/>
          <w:szCs w:val="22"/>
        </w:rPr>
      </w:pPr>
    </w:p>
    <w:p w14:paraId="0F314D72" w14:textId="6ADBDD78" w:rsidR="00E23C94" w:rsidRPr="00003CD8" w:rsidRDefault="00AB3A95" w:rsidP="00003CD8">
      <w:pPr>
        <w:pStyle w:val="PlainText"/>
        <w:rPr>
          <w:rFonts w:ascii="Arial" w:hAnsi="Arial" w:cs="Arial"/>
          <w:sz w:val="22"/>
          <w:szCs w:val="22"/>
        </w:rPr>
      </w:pPr>
      <w:r w:rsidRPr="00003CD8">
        <w:rPr>
          <w:rFonts w:ascii="Arial" w:hAnsi="Arial" w:cs="Arial"/>
          <w:sz w:val="22"/>
          <w:szCs w:val="22"/>
        </w:rPr>
        <w:t xml:space="preserve">Step </w:t>
      </w:r>
      <w:r w:rsidR="000A3986" w:rsidRPr="00003CD8">
        <w:rPr>
          <w:rFonts w:ascii="Arial" w:hAnsi="Arial" w:cs="Arial"/>
          <w:sz w:val="22"/>
          <w:szCs w:val="22"/>
        </w:rPr>
        <w:t>4</w:t>
      </w:r>
      <w:r w:rsidR="000A3986" w:rsidRPr="00003CD8">
        <w:rPr>
          <w:rFonts w:ascii="Arial" w:hAnsi="Arial" w:cs="Arial"/>
          <w:sz w:val="22"/>
          <w:szCs w:val="22"/>
        </w:rPr>
        <w:tab/>
      </w:r>
      <w:r w:rsidR="00E23C94" w:rsidRPr="00003CD8">
        <w:rPr>
          <w:rFonts w:ascii="Arial" w:hAnsi="Arial" w:cs="Arial"/>
          <w:sz w:val="22"/>
          <w:szCs w:val="22"/>
        </w:rPr>
        <w:t>Analysis</w:t>
      </w:r>
    </w:p>
    <w:p w14:paraId="07D17F70" w14:textId="7EAC8319" w:rsidR="00BE2C63" w:rsidRPr="00003CD8" w:rsidRDefault="00BE2C63" w:rsidP="00003CD8">
      <w:pPr>
        <w:pStyle w:val="PlainText"/>
        <w:numPr>
          <w:ilvl w:val="0"/>
          <w:numId w:val="20"/>
        </w:numPr>
        <w:ind w:left="993" w:hanging="142"/>
        <w:rPr>
          <w:rFonts w:ascii="Arial" w:hAnsi="Arial" w:cs="Arial"/>
          <w:sz w:val="22"/>
          <w:szCs w:val="22"/>
        </w:rPr>
      </w:pPr>
      <w:r w:rsidRPr="00003CD8">
        <w:rPr>
          <w:rFonts w:ascii="Arial" w:hAnsi="Arial" w:cs="Arial"/>
          <w:sz w:val="22"/>
          <w:szCs w:val="22"/>
        </w:rPr>
        <w:t xml:space="preserve">Analysis of quantative and qualitative </w:t>
      </w:r>
      <w:r w:rsidR="000A3986" w:rsidRPr="00003CD8">
        <w:rPr>
          <w:rFonts w:ascii="Arial" w:hAnsi="Arial" w:cs="Arial"/>
          <w:sz w:val="22"/>
          <w:szCs w:val="22"/>
        </w:rPr>
        <w:t xml:space="preserve">data gathered.  </w:t>
      </w:r>
    </w:p>
    <w:p w14:paraId="79275D7E" w14:textId="294C2C7B" w:rsidR="000A3986" w:rsidRPr="00003CD8" w:rsidRDefault="00BE2C63" w:rsidP="00003CD8">
      <w:pPr>
        <w:pStyle w:val="PlainText"/>
        <w:numPr>
          <w:ilvl w:val="0"/>
          <w:numId w:val="20"/>
        </w:numPr>
        <w:ind w:left="993" w:hanging="142"/>
        <w:rPr>
          <w:rFonts w:ascii="Arial" w:hAnsi="Arial" w:cs="Arial"/>
          <w:sz w:val="22"/>
          <w:szCs w:val="22"/>
        </w:rPr>
      </w:pPr>
      <w:r w:rsidRPr="00003CD8">
        <w:rPr>
          <w:rFonts w:ascii="Arial" w:hAnsi="Arial" w:cs="Arial"/>
          <w:sz w:val="22"/>
          <w:szCs w:val="22"/>
        </w:rPr>
        <w:t xml:space="preserve">Analysis of </w:t>
      </w:r>
      <w:r w:rsidR="00E906A0" w:rsidRPr="00003CD8">
        <w:rPr>
          <w:rFonts w:ascii="Arial" w:hAnsi="Arial" w:cs="Arial"/>
          <w:sz w:val="22"/>
          <w:szCs w:val="22"/>
        </w:rPr>
        <w:t xml:space="preserve">all </w:t>
      </w:r>
      <w:r w:rsidRPr="00003CD8">
        <w:rPr>
          <w:rFonts w:ascii="Arial" w:hAnsi="Arial" w:cs="Arial"/>
          <w:sz w:val="22"/>
          <w:szCs w:val="22"/>
        </w:rPr>
        <w:t>information</w:t>
      </w:r>
      <w:r w:rsidR="000A3986" w:rsidRPr="00003CD8">
        <w:rPr>
          <w:rFonts w:ascii="Arial" w:hAnsi="Arial" w:cs="Arial"/>
          <w:sz w:val="22"/>
          <w:szCs w:val="22"/>
        </w:rPr>
        <w:t xml:space="preserve"> gathered from key </w:t>
      </w:r>
      <w:r w:rsidR="00E906A0" w:rsidRPr="00003CD8">
        <w:rPr>
          <w:rFonts w:ascii="Arial" w:hAnsi="Arial" w:cs="Arial"/>
          <w:sz w:val="22"/>
          <w:szCs w:val="22"/>
        </w:rPr>
        <w:t xml:space="preserve">internal </w:t>
      </w:r>
      <w:r w:rsidR="00A21291" w:rsidRPr="00003CD8">
        <w:rPr>
          <w:rFonts w:ascii="Arial" w:hAnsi="Arial" w:cs="Arial"/>
          <w:sz w:val="22"/>
          <w:szCs w:val="22"/>
        </w:rPr>
        <w:t xml:space="preserve">and external stakeholders including service users.  </w:t>
      </w:r>
    </w:p>
    <w:p w14:paraId="25532B29" w14:textId="55523DDE" w:rsidR="00E906A0" w:rsidRPr="00003CD8" w:rsidRDefault="00E906A0" w:rsidP="00003CD8">
      <w:pPr>
        <w:pStyle w:val="PlainText"/>
        <w:numPr>
          <w:ilvl w:val="0"/>
          <w:numId w:val="20"/>
        </w:numPr>
        <w:ind w:left="993" w:hanging="142"/>
        <w:rPr>
          <w:rFonts w:ascii="Arial" w:hAnsi="Arial" w:cs="Arial"/>
          <w:sz w:val="22"/>
          <w:szCs w:val="22"/>
        </w:rPr>
      </w:pPr>
      <w:r w:rsidRPr="00003CD8">
        <w:rPr>
          <w:rFonts w:ascii="Arial" w:hAnsi="Arial" w:cs="Arial"/>
          <w:sz w:val="22"/>
          <w:szCs w:val="22"/>
        </w:rPr>
        <w:t xml:space="preserve">Analysis of how SDC </w:t>
      </w:r>
      <w:r w:rsidR="004E15E2">
        <w:rPr>
          <w:rFonts w:ascii="Arial" w:hAnsi="Arial" w:cs="Arial"/>
          <w:sz w:val="22"/>
          <w:szCs w:val="22"/>
        </w:rPr>
        <w:t>Partnership</w:t>
      </w:r>
      <w:r w:rsidRPr="00003CD8">
        <w:rPr>
          <w:rFonts w:ascii="Arial" w:hAnsi="Arial" w:cs="Arial"/>
          <w:sz w:val="22"/>
          <w:szCs w:val="22"/>
        </w:rPr>
        <w:t xml:space="preserve"> responded to changes in socio-economic circumstances since SICAP was introduced.  </w:t>
      </w:r>
    </w:p>
    <w:p w14:paraId="642AA541" w14:textId="42660D7E" w:rsidR="00A21291" w:rsidRPr="00003CD8" w:rsidRDefault="00A21291" w:rsidP="00003CD8">
      <w:pPr>
        <w:pStyle w:val="PlainText"/>
        <w:numPr>
          <w:ilvl w:val="0"/>
          <w:numId w:val="20"/>
        </w:numPr>
        <w:ind w:left="993" w:hanging="142"/>
        <w:rPr>
          <w:rFonts w:ascii="Arial" w:hAnsi="Arial" w:cs="Arial"/>
          <w:sz w:val="22"/>
          <w:szCs w:val="22"/>
        </w:rPr>
      </w:pPr>
      <w:r w:rsidRPr="00003CD8">
        <w:rPr>
          <w:rFonts w:ascii="Arial" w:hAnsi="Arial" w:cs="Arial"/>
          <w:sz w:val="22"/>
          <w:szCs w:val="22"/>
        </w:rPr>
        <w:t xml:space="preserve">SWOT analysis of SICAP </w:t>
      </w:r>
      <w:r w:rsidR="000E542B" w:rsidRPr="00003CD8">
        <w:rPr>
          <w:rFonts w:ascii="Arial" w:hAnsi="Arial" w:cs="Arial"/>
          <w:sz w:val="22"/>
          <w:szCs w:val="22"/>
        </w:rPr>
        <w:t xml:space="preserve">taking into account the local, regional, national contexts.  </w:t>
      </w:r>
    </w:p>
    <w:p w14:paraId="71075C1F" w14:textId="0E0B9443" w:rsidR="000E542B" w:rsidRPr="00003CD8" w:rsidRDefault="000E542B" w:rsidP="00003CD8">
      <w:pPr>
        <w:pStyle w:val="PlainText"/>
        <w:numPr>
          <w:ilvl w:val="0"/>
          <w:numId w:val="20"/>
        </w:numPr>
        <w:ind w:left="993" w:hanging="142"/>
        <w:rPr>
          <w:rFonts w:ascii="Arial" w:hAnsi="Arial" w:cs="Arial"/>
          <w:sz w:val="22"/>
          <w:szCs w:val="22"/>
        </w:rPr>
      </w:pPr>
      <w:r w:rsidRPr="00003CD8">
        <w:rPr>
          <w:rFonts w:ascii="Arial" w:hAnsi="Arial" w:cs="Arial"/>
          <w:sz w:val="22"/>
          <w:szCs w:val="22"/>
        </w:rPr>
        <w:t xml:space="preserve">Analysis of SDC </w:t>
      </w:r>
      <w:r w:rsidR="004E15E2">
        <w:rPr>
          <w:rFonts w:ascii="Arial" w:hAnsi="Arial" w:cs="Arial"/>
          <w:sz w:val="22"/>
          <w:szCs w:val="22"/>
        </w:rPr>
        <w:t>Partnership</w:t>
      </w:r>
      <w:r w:rsidRPr="00003CD8">
        <w:rPr>
          <w:rFonts w:ascii="Arial" w:hAnsi="Arial" w:cs="Arial"/>
          <w:sz w:val="22"/>
          <w:szCs w:val="22"/>
        </w:rPr>
        <w:t xml:space="preserve">s delivery of SICAP.  </w:t>
      </w:r>
    </w:p>
    <w:p w14:paraId="04CE4E2F" w14:textId="77777777" w:rsidR="000A3986" w:rsidRPr="00003CD8" w:rsidRDefault="000A3986" w:rsidP="00003CD8">
      <w:pPr>
        <w:pStyle w:val="PlainText"/>
        <w:ind w:left="851"/>
        <w:rPr>
          <w:rFonts w:ascii="Arial" w:hAnsi="Arial" w:cs="Arial"/>
          <w:sz w:val="22"/>
          <w:szCs w:val="22"/>
        </w:rPr>
      </w:pPr>
    </w:p>
    <w:p w14:paraId="799A18F8" w14:textId="77777777" w:rsidR="000A3986" w:rsidRPr="00003CD8" w:rsidRDefault="000A3986" w:rsidP="00003CD8">
      <w:pPr>
        <w:pStyle w:val="PlainText"/>
        <w:ind w:left="851"/>
        <w:rPr>
          <w:rFonts w:ascii="Arial" w:hAnsi="Arial" w:cs="Arial"/>
          <w:sz w:val="22"/>
          <w:szCs w:val="22"/>
        </w:rPr>
      </w:pPr>
    </w:p>
    <w:p w14:paraId="2C216A27" w14:textId="3B2E8FA9" w:rsidR="00173488" w:rsidRPr="00003CD8" w:rsidRDefault="000A3986" w:rsidP="00003CD8">
      <w:pPr>
        <w:pStyle w:val="PlainText"/>
        <w:rPr>
          <w:rFonts w:ascii="Arial" w:hAnsi="Arial" w:cs="Arial"/>
          <w:sz w:val="22"/>
          <w:szCs w:val="22"/>
        </w:rPr>
      </w:pPr>
      <w:r w:rsidRPr="00003CD8">
        <w:rPr>
          <w:rFonts w:ascii="Arial" w:hAnsi="Arial" w:cs="Arial"/>
          <w:sz w:val="22"/>
          <w:szCs w:val="22"/>
        </w:rPr>
        <w:t>Step 5</w:t>
      </w:r>
      <w:r w:rsidRPr="00003CD8">
        <w:rPr>
          <w:rFonts w:ascii="Arial" w:hAnsi="Arial" w:cs="Arial"/>
          <w:sz w:val="22"/>
          <w:szCs w:val="22"/>
        </w:rPr>
        <w:tab/>
      </w:r>
      <w:r w:rsidR="00E23C94" w:rsidRPr="00003CD8">
        <w:rPr>
          <w:rFonts w:ascii="Arial" w:hAnsi="Arial" w:cs="Arial"/>
          <w:sz w:val="22"/>
          <w:szCs w:val="22"/>
        </w:rPr>
        <w:t>Evaluation Report</w:t>
      </w:r>
    </w:p>
    <w:p w14:paraId="1EBE5D84" w14:textId="15462DB1" w:rsidR="00653D7C" w:rsidRPr="00003CD8" w:rsidRDefault="00173488" w:rsidP="00003CD8">
      <w:pPr>
        <w:pStyle w:val="PlainText"/>
        <w:numPr>
          <w:ilvl w:val="0"/>
          <w:numId w:val="13"/>
        </w:numPr>
        <w:ind w:left="993" w:hanging="142"/>
        <w:rPr>
          <w:rFonts w:ascii="Arial" w:hAnsi="Arial" w:cs="Arial"/>
          <w:sz w:val="22"/>
          <w:szCs w:val="22"/>
        </w:rPr>
      </w:pPr>
      <w:r w:rsidRPr="00003CD8">
        <w:rPr>
          <w:rFonts w:ascii="Arial" w:hAnsi="Arial" w:cs="Arial"/>
          <w:sz w:val="22"/>
          <w:szCs w:val="22"/>
        </w:rPr>
        <w:t>Present dr</w:t>
      </w:r>
      <w:r w:rsidR="00653D7C" w:rsidRPr="00003CD8">
        <w:rPr>
          <w:rFonts w:ascii="Arial" w:hAnsi="Arial" w:cs="Arial"/>
          <w:sz w:val="22"/>
          <w:szCs w:val="22"/>
        </w:rPr>
        <w:t xml:space="preserve">aft findings </w:t>
      </w:r>
      <w:r w:rsidR="00C82D46" w:rsidRPr="00003CD8">
        <w:rPr>
          <w:rFonts w:ascii="Arial" w:hAnsi="Arial" w:cs="Arial"/>
          <w:sz w:val="22"/>
          <w:szCs w:val="22"/>
        </w:rPr>
        <w:t xml:space="preserve">and key recommendations </w:t>
      </w:r>
      <w:r w:rsidR="00B11904" w:rsidRPr="00003CD8">
        <w:rPr>
          <w:rFonts w:ascii="Arial" w:hAnsi="Arial" w:cs="Arial"/>
          <w:sz w:val="22"/>
          <w:szCs w:val="22"/>
        </w:rPr>
        <w:t xml:space="preserve">to </w:t>
      </w:r>
      <w:r w:rsidR="00C82D46" w:rsidRPr="00003CD8">
        <w:rPr>
          <w:rFonts w:ascii="Arial" w:hAnsi="Arial" w:cs="Arial"/>
          <w:sz w:val="22"/>
          <w:szCs w:val="22"/>
        </w:rPr>
        <w:t xml:space="preserve">the </w:t>
      </w:r>
      <w:r w:rsidR="00653D7C" w:rsidRPr="00003CD8">
        <w:rPr>
          <w:rFonts w:ascii="Arial" w:hAnsi="Arial" w:cs="Arial"/>
          <w:sz w:val="22"/>
          <w:szCs w:val="22"/>
        </w:rPr>
        <w:t xml:space="preserve">Evaluation </w:t>
      </w:r>
      <w:r w:rsidRPr="00003CD8">
        <w:rPr>
          <w:rFonts w:ascii="Arial" w:hAnsi="Arial" w:cs="Arial"/>
          <w:sz w:val="22"/>
          <w:szCs w:val="22"/>
        </w:rPr>
        <w:t>Team.</w:t>
      </w:r>
      <w:r w:rsidR="00B11904" w:rsidRPr="00003CD8">
        <w:rPr>
          <w:rFonts w:ascii="Arial" w:hAnsi="Arial" w:cs="Arial"/>
          <w:sz w:val="22"/>
          <w:szCs w:val="22"/>
        </w:rPr>
        <w:t xml:space="preserve"> </w:t>
      </w:r>
      <w:r w:rsidR="00653D7C" w:rsidRPr="00003CD8">
        <w:rPr>
          <w:rFonts w:ascii="Arial" w:hAnsi="Arial" w:cs="Arial"/>
          <w:sz w:val="22"/>
          <w:szCs w:val="22"/>
        </w:rPr>
        <w:t xml:space="preserve"> </w:t>
      </w:r>
    </w:p>
    <w:p w14:paraId="69CFD7A3" w14:textId="160E3303" w:rsidR="00173488" w:rsidRPr="00003CD8" w:rsidRDefault="00173488" w:rsidP="00003CD8">
      <w:pPr>
        <w:pStyle w:val="PlainText"/>
        <w:numPr>
          <w:ilvl w:val="0"/>
          <w:numId w:val="13"/>
        </w:numPr>
        <w:ind w:left="993" w:hanging="142"/>
        <w:rPr>
          <w:rFonts w:ascii="Arial" w:hAnsi="Arial" w:cs="Arial"/>
          <w:sz w:val="22"/>
          <w:szCs w:val="22"/>
        </w:rPr>
      </w:pPr>
      <w:r w:rsidRPr="00003CD8">
        <w:rPr>
          <w:rFonts w:ascii="Arial" w:hAnsi="Arial" w:cs="Arial"/>
          <w:sz w:val="22"/>
          <w:szCs w:val="22"/>
        </w:rPr>
        <w:t xml:space="preserve">Submit </w:t>
      </w:r>
      <w:r w:rsidR="00C82D46" w:rsidRPr="00003CD8">
        <w:rPr>
          <w:rFonts w:ascii="Arial" w:hAnsi="Arial" w:cs="Arial"/>
          <w:sz w:val="22"/>
          <w:szCs w:val="22"/>
        </w:rPr>
        <w:t>final</w:t>
      </w:r>
      <w:r w:rsidR="000E542B" w:rsidRPr="00003CD8">
        <w:rPr>
          <w:rFonts w:ascii="Arial" w:hAnsi="Arial" w:cs="Arial"/>
          <w:sz w:val="22"/>
          <w:szCs w:val="22"/>
        </w:rPr>
        <w:t xml:space="preserve"> </w:t>
      </w:r>
      <w:r w:rsidR="007E30FC">
        <w:rPr>
          <w:rFonts w:ascii="Arial" w:hAnsi="Arial" w:cs="Arial"/>
          <w:sz w:val="22"/>
          <w:szCs w:val="22"/>
        </w:rPr>
        <w:t xml:space="preserve">detailed </w:t>
      </w:r>
      <w:r w:rsidR="000E542B" w:rsidRPr="00003CD8">
        <w:rPr>
          <w:rFonts w:ascii="Arial" w:hAnsi="Arial" w:cs="Arial"/>
          <w:sz w:val="22"/>
          <w:szCs w:val="22"/>
        </w:rPr>
        <w:t xml:space="preserve">SICAP Evaluation Report with </w:t>
      </w:r>
      <w:r w:rsidR="00C82D46" w:rsidRPr="00003CD8">
        <w:rPr>
          <w:rFonts w:ascii="Arial" w:hAnsi="Arial" w:cs="Arial"/>
          <w:sz w:val="22"/>
          <w:szCs w:val="22"/>
        </w:rPr>
        <w:t xml:space="preserve">summary executive report and key recommendations.  </w:t>
      </w:r>
    </w:p>
    <w:p w14:paraId="695BBA70" w14:textId="77777777" w:rsidR="00246300" w:rsidRPr="00003CD8" w:rsidRDefault="00246300" w:rsidP="00003CD8">
      <w:pPr>
        <w:pStyle w:val="PlainText"/>
        <w:rPr>
          <w:rFonts w:ascii="Arial" w:hAnsi="Arial" w:cs="Arial"/>
          <w:sz w:val="22"/>
          <w:szCs w:val="22"/>
        </w:rPr>
      </w:pPr>
    </w:p>
    <w:p w14:paraId="3EE03C43" w14:textId="5177DCCA" w:rsidR="00353000" w:rsidRPr="00003CD8" w:rsidRDefault="00353000" w:rsidP="00003CD8">
      <w:pPr>
        <w:pStyle w:val="PlainText"/>
        <w:numPr>
          <w:ilvl w:val="0"/>
          <w:numId w:val="6"/>
        </w:numPr>
        <w:ind w:left="0" w:hanging="567"/>
        <w:rPr>
          <w:rFonts w:ascii="Arial" w:hAnsi="Arial" w:cs="Arial"/>
          <w:b/>
          <w:sz w:val="22"/>
          <w:szCs w:val="22"/>
        </w:rPr>
      </w:pPr>
      <w:r w:rsidRPr="00003CD8">
        <w:rPr>
          <w:rFonts w:ascii="Arial" w:hAnsi="Arial" w:cs="Arial"/>
          <w:b/>
          <w:sz w:val="22"/>
          <w:szCs w:val="22"/>
        </w:rPr>
        <w:t>Timeframe</w:t>
      </w:r>
    </w:p>
    <w:p w14:paraId="2BB26061" w14:textId="532E1135" w:rsidR="00AA57B5" w:rsidRPr="004F7E62" w:rsidRDefault="00903540" w:rsidP="004F7E62">
      <w:pPr>
        <w:pStyle w:val="PlainText"/>
        <w:rPr>
          <w:rFonts w:ascii="Arial" w:hAnsi="Arial" w:cs="Arial"/>
          <w:sz w:val="22"/>
          <w:szCs w:val="22"/>
        </w:rPr>
      </w:pPr>
      <w:r w:rsidRPr="00003CD8">
        <w:rPr>
          <w:rFonts w:ascii="Arial" w:hAnsi="Arial" w:cs="Arial"/>
          <w:sz w:val="22"/>
          <w:szCs w:val="22"/>
        </w:rPr>
        <w:t xml:space="preserve">The SDC </w:t>
      </w:r>
      <w:r w:rsidR="004E15E2">
        <w:rPr>
          <w:rFonts w:ascii="Arial" w:hAnsi="Arial" w:cs="Arial"/>
          <w:sz w:val="22"/>
          <w:szCs w:val="22"/>
        </w:rPr>
        <w:t>Partnership</w:t>
      </w:r>
      <w:r w:rsidRPr="00003CD8">
        <w:rPr>
          <w:rFonts w:ascii="Arial" w:hAnsi="Arial" w:cs="Arial"/>
          <w:sz w:val="22"/>
          <w:szCs w:val="22"/>
        </w:rPr>
        <w:t xml:space="preserve"> SIC</w:t>
      </w:r>
      <w:r w:rsidR="006A7CCA" w:rsidRPr="00003CD8">
        <w:rPr>
          <w:rFonts w:ascii="Arial" w:hAnsi="Arial" w:cs="Arial"/>
          <w:sz w:val="22"/>
          <w:szCs w:val="22"/>
        </w:rPr>
        <w:t xml:space="preserve">AP evaluation will begin in </w:t>
      </w:r>
      <w:r w:rsidR="0093485E">
        <w:rPr>
          <w:rFonts w:ascii="Arial" w:hAnsi="Arial" w:cs="Arial"/>
          <w:sz w:val="22"/>
          <w:szCs w:val="22"/>
        </w:rPr>
        <w:t xml:space="preserve">Mid-November 2022 </w:t>
      </w:r>
      <w:r w:rsidR="00B12D90" w:rsidRPr="00003CD8">
        <w:rPr>
          <w:rFonts w:ascii="Arial" w:hAnsi="Arial" w:cs="Arial"/>
          <w:sz w:val="22"/>
          <w:szCs w:val="22"/>
        </w:rPr>
        <w:t>and the final rep</w:t>
      </w:r>
      <w:r w:rsidRPr="00003CD8">
        <w:rPr>
          <w:rFonts w:ascii="Arial" w:hAnsi="Arial" w:cs="Arial"/>
          <w:sz w:val="22"/>
          <w:szCs w:val="22"/>
        </w:rPr>
        <w:t xml:space="preserve">ort will be submitted by </w:t>
      </w:r>
      <w:r w:rsidR="0093485E">
        <w:rPr>
          <w:rFonts w:ascii="Arial" w:hAnsi="Arial" w:cs="Arial"/>
          <w:sz w:val="22"/>
          <w:szCs w:val="22"/>
        </w:rPr>
        <w:t>28 February 2023.</w:t>
      </w:r>
    </w:p>
    <w:p w14:paraId="041A0601" w14:textId="77777777" w:rsidR="00246300" w:rsidRPr="00003CD8" w:rsidRDefault="00246300" w:rsidP="00AA57B5">
      <w:pPr>
        <w:pStyle w:val="PlainText"/>
        <w:rPr>
          <w:rFonts w:ascii="Arial" w:hAnsi="Arial" w:cs="Arial"/>
          <w:sz w:val="22"/>
          <w:szCs w:val="22"/>
        </w:rPr>
      </w:pPr>
    </w:p>
    <w:p w14:paraId="38ECF648" w14:textId="77777777" w:rsidR="006A0E8B" w:rsidRPr="00003CD8" w:rsidRDefault="006A0E8B" w:rsidP="00003CD8">
      <w:pPr>
        <w:pStyle w:val="PlainText"/>
        <w:rPr>
          <w:rFonts w:ascii="Arial" w:hAnsi="Arial" w:cs="Arial"/>
          <w:sz w:val="22"/>
          <w:szCs w:val="22"/>
        </w:rPr>
      </w:pPr>
    </w:p>
    <w:p w14:paraId="0A95302D" w14:textId="17E5A9B5" w:rsidR="00793128" w:rsidRDefault="00793128" w:rsidP="00003CD8">
      <w:pPr>
        <w:pStyle w:val="PlainText"/>
        <w:numPr>
          <w:ilvl w:val="0"/>
          <w:numId w:val="6"/>
        </w:numPr>
        <w:ind w:left="0" w:hanging="567"/>
        <w:rPr>
          <w:rFonts w:ascii="Arial" w:hAnsi="Arial" w:cs="Arial"/>
          <w:b/>
          <w:sz w:val="22"/>
          <w:szCs w:val="22"/>
        </w:rPr>
      </w:pPr>
      <w:r>
        <w:rPr>
          <w:rFonts w:ascii="Arial" w:hAnsi="Arial" w:cs="Arial"/>
          <w:b/>
          <w:sz w:val="22"/>
          <w:szCs w:val="22"/>
        </w:rPr>
        <w:t>Deliverables</w:t>
      </w:r>
    </w:p>
    <w:p w14:paraId="1865E3ED" w14:textId="49D94266" w:rsidR="00793128" w:rsidRDefault="00793128" w:rsidP="00793128">
      <w:pPr>
        <w:pStyle w:val="PlainText"/>
        <w:rPr>
          <w:rFonts w:ascii="Arial" w:hAnsi="Arial" w:cs="Arial"/>
          <w:sz w:val="22"/>
          <w:szCs w:val="22"/>
        </w:rPr>
      </w:pPr>
      <w:r>
        <w:rPr>
          <w:rFonts w:ascii="Arial" w:hAnsi="Arial" w:cs="Arial"/>
          <w:sz w:val="22"/>
          <w:szCs w:val="22"/>
        </w:rPr>
        <w:t>Key deliverables expected from the evaluation include:</w:t>
      </w:r>
    </w:p>
    <w:p w14:paraId="60AC377B" w14:textId="0F4E3E05" w:rsidR="00793128" w:rsidRDefault="00793128" w:rsidP="00793128">
      <w:pPr>
        <w:pStyle w:val="PlainText"/>
        <w:numPr>
          <w:ilvl w:val="0"/>
          <w:numId w:val="27"/>
        </w:numPr>
        <w:rPr>
          <w:rFonts w:ascii="Arial" w:hAnsi="Arial" w:cs="Arial"/>
          <w:sz w:val="22"/>
          <w:szCs w:val="22"/>
        </w:rPr>
      </w:pPr>
      <w:r>
        <w:rPr>
          <w:rFonts w:ascii="Arial" w:hAnsi="Arial" w:cs="Arial"/>
          <w:sz w:val="22"/>
          <w:szCs w:val="22"/>
        </w:rPr>
        <w:t>Attendance at Evaluation Team Progress Meetings.</w:t>
      </w:r>
    </w:p>
    <w:p w14:paraId="762BF476" w14:textId="76D19478" w:rsidR="00793128" w:rsidRDefault="00793128" w:rsidP="00793128">
      <w:pPr>
        <w:pStyle w:val="PlainText"/>
        <w:numPr>
          <w:ilvl w:val="0"/>
          <w:numId w:val="27"/>
        </w:numPr>
        <w:rPr>
          <w:rFonts w:ascii="Arial" w:hAnsi="Arial" w:cs="Arial"/>
          <w:sz w:val="22"/>
          <w:szCs w:val="22"/>
        </w:rPr>
      </w:pPr>
      <w:r>
        <w:rPr>
          <w:rFonts w:ascii="Arial" w:hAnsi="Arial" w:cs="Arial"/>
          <w:sz w:val="22"/>
          <w:szCs w:val="22"/>
        </w:rPr>
        <w:t>Presentation of Key Evaluation Findings &amp; Recommendations.</w:t>
      </w:r>
    </w:p>
    <w:p w14:paraId="47ADEFB4" w14:textId="7DFE982F" w:rsidR="00793128" w:rsidRDefault="00793128" w:rsidP="00793128">
      <w:pPr>
        <w:pStyle w:val="PlainText"/>
        <w:numPr>
          <w:ilvl w:val="0"/>
          <w:numId w:val="27"/>
        </w:numPr>
        <w:rPr>
          <w:rFonts w:ascii="Arial" w:hAnsi="Arial" w:cs="Arial"/>
          <w:sz w:val="22"/>
          <w:szCs w:val="22"/>
        </w:rPr>
      </w:pPr>
      <w:r>
        <w:rPr>
          <w:rFonts w:ascii="Arial" w:hAnsi="Arial" w:cs="Arial"/>
          <w:sz w:val="22"/>
          <w:szCs w:val="22"/>
        </w:rPr>
        <w:t xml:space="preserve">Production of a clear concise report in an accessible format.  </w:t>
      </w:r>
    </w:p>
    <w:p w14:paraId="47408D00" w14:textId="67C5BAFD" w:rsidR="00793128" w:rsidRDefault="00793128" w:rsidP="00337454">
      <w:pPr>
        <w:pStyle w:val="PlainText"/>
        <w:numPr>
          <w:ilvl w:val="0"/>
          <w:numId w:val="27"/>
        </w:numPr>
        <w:rPr>
          <w:rFonts w:ascii="Arial" w:hAnsi="Arial" w:cs="Arial"/>
          <w:sz w:val="22"/>
          <w:szCs w:val="22"/>
        </w:rPr>
      </w:pPr>
      <w:r>
        <w:rPr>
          <w:rFonts w:ascii="Arial" w:hAnsi="Arial" w:cs="Arial"/>
          <w:sz w:val="22"/>
          <w:szCs w:val="22"/>
        </w:rPr>
        <w:t xml:space="preserve">Present draft report and final report within the given timeframe and within budget.  </w:t>
      </w:r>
    </w:p>
    <w:p w14:paraId="27A37BE4" w14:textId="77777777" w:rsidR="00337454" w:rsidRPr="00337454" w:rsidRDefault="00337454" w:rsidP="00337454">
      <w:pPr>
        <w:pStyle w:val="PlainText"/>
        <w:rPr>
          <w:rFonts w:ascii="Arial" w:hAnsi="Arial" w:cs="Arial"/>
          <w:sz w:val="22"/>
          <w:szCs w:val="22"/>
        </w:rPr>
      </w:pPr>
    </w:p>
    <w:p w14:paraId="26D23161" w14:textId="77777777" w:rsidR="00793128" w:rsidRPr="00793128" w:rsidRDefault="00793128" w:rsidP="00793128">
      <w:pPr>
        <w:pStyle w:val="PlainText"/>
        <w:rPr>
          <w:rFonts w:ascii="Arial" w:hAnsi="Arial" w:cs="Arial"/>
          <w:sz w:val="22"/>
          <w:szCs w:val="22"/>
        </w:rPr>
      </w:pPr>
    </w:p>
    <w:p w14:paraId="076F3CB0" w14:textId="5BCAF823" w:rsidR="00353000" w:rsidRPr="00003CD8" w:rsidRDefault="006A7CCA" w:rsidP="00003CD8">
      <w:pPr>
        <w:pStyle w:val="PlainText"/>
        <w:numPr>
          <w:ilvl w:val="0"/>
          <w:numId w:val="6"/>
        </w:numPr>
        <w:ind w:left="0" w:hanging="567"/>
        <w:rPr>
          <w:rFonts w:ascii="Arial" w:hAnsi="Arial" w:cs="Arial"/>
          <w:b/>
          <w:sz w:val="22"/>
          <w:szCs w:val="22"/>
        </w:rPr>
      </w:pPr>
      <w:r w:rsidRPr="00003CD8">
        <w:rPr>
          <w:rFonts w:ascii="Arial" w:hAnsi="Arial" w:cs="Arial"/>
          <w:b/>
          <w:sz w:val="22"/>
          <w:szCs w:val="22"/>
        </w:rPr>
        <w:t>Experience</w:t>
      </w:r>
    </w:p>
    <w:p w14:paraId="6F86BCA7" w14:textId="0A109E02" w:rsidR="0049508D" w:rsidRPr="00003CD8" w:rsidRDefault="0049508D" w:rsidP="00003CD8">
      <w:pPr>
        <w:pStyle w:val="PlainText"/>
        <w:rPr>
          <w:rFonts w:ascii="Arial" w:hAnsi="Arial" w:cs="Arial"/>
          <w:sz w:val="22"/>
          <w:szCs w:val="22"/>
        </w:rPr>
      </w:pPr>
      <w:r w:rsidRPr="00003CD8">
        <w:rPr>
          <w:rFonts w:ascii="Arial" w:hAnsi="Arial" w:cs="Arial"/>
          <w:sz w:val="22"/>
          <w:szCs w:val="22"/>
        </w:rPr>
        <w:t xml:space="preserve">The SICAP evaluator </w:t>
      </w:r>
      <w:r w:rsidR="007E30FC">
        <w:rPr>
          <w:rFonts w:ascii="Arial" w:hAnsi="Arial" w:cs="Arial"/>
          <w:sz w:val="22"/>
          <w:szCs w:val="22"/>
        </w:rPr>
        <w:t>must demonstrate in the tender submission</w:t>
      </w:r>
      <w:r w:rsidRPr="00003CD8">
        <w:rPr>
          <w:rFonts w:ascii="Arial" w:hAnsi="Arial" w:cs="Arial"/>
          <w:sz w:val="22"/>
          <w:szCs w:val="22"/>
        </w:rPr>
        <w:t xml:space="preserve"> experience in the following areas:</w:t>
      </w:r>
    </w:p>
    <w:p w14:paraId="1F0049E2" w14:textId="07B5E786" w:rsidR="0049508D" w:rsidRDefault="0049508D" w:rsidP="00003CD8">
      <w:pPr>
        <w:pStyle w:val="PlainText"/>
        <w:numPr>
          <w:ilvl w:val="0"/>
          <w:numId w:val="7"/>
        </w:numPr>
        <w:rPr>
          <w:rFonts w:ascii="Arial" w:hAnsi="Arial" w:cs="Arial"/>
          <w:sz w:val="22"/>
          <w:szCs w:val="22"/>
        </w:rPr>
      </w:pPr>
      <w:r w:rsidRPr="00003CD8">
        <w:rPr>
          <w:rFonts w:ascii="Arial" w:hAnsi="Arial" w:cs="Arial"/>
          <w:sz w:val="22"/>
          <w:szCs w:val="22"/>
        </w:rPr>
        <w:t>research methodologies including both quantative and qualitative research,</w:t>
      </w:r>
    </w:p>
    <w:p w14:paraId="041A7D41" w14:textId="0743CC88" w:rsidR="00337454" w:rsidRPr="00003CD8" w:rsidRDefault="00337454" w:rsidP="00003CD8">
      <w:pPr>
        <w:pStyle w:val="PlainText"/>
        <w:numPr>
          <w:ilvl w:val="0"/>
          <w:numId w:val="7"/>
        </w:numPr>
        <w:rPr>
          <w:rFonts w:ascii="Arial" w:hAnsi="Arial" w:cs="Arial"/>
          <w:sz w:val="22"/>
          <w:szCs w:val="22"/>
        </w:rPr>
      </w:pPr>
      <w:r>
        <w:rPr>
          <w:rFonts w:ascii="Arial" w:hAnsi="Arial" w:cs="Arial"/>
          <w:sz w:val="22"/>
          <w:szCs w:val="22"/>
        </w:rPr>
        <w:t>knowledge of the SICAP Programme and an understanding of the role of local development agencies,</w:t>
      </w:r>
    </w:p>
    <w:p w14:paraId="4907C0CF" w14:textId="73A847B8" w:rsidR="006A0E8B" w:rsidRPr="00003CD8" w:rsidRDefault="004E4BC5" w:rsidP="004E4BC5">
      <w:pPr>
        <w:pStyle w:val="PlainText"/>
        <w:numPr>
          <w:ilvl w:val="0"/>
          <w:numId w:val="7"/>
        </w:numPr>
        <w:rPr>
          <w:rFonts w:ascii="Arial" w:hAnsi="Arial" w:cs="Arial"/>
          <w:sz w:val="22"/>
          <w:szCs w:val="22"/>
        </w:rPr>
      </w:pPr>
      <w:r>
        <w:rPr>
          <w:rFonts w:ascii="Arial" w:hAnsi="Arial" w:cs="Arial"/>
          <w:sz w:val="22"/>
          <w:szCs w:val="22"/>
        </w:rPr>
        <w:t>experience of working with the target groups listed under SICAP,</w:t>
      </w:r>
    </w:p>
    <w:p w14:paraId="4D8003AA" w14:textId="170FA9EE" w:rsidR="0049508D" w:rsidRPr="00003CD8" w:rsidRDefault="0049508D" w:rsidP="00003CD8">
      <w:pPr>
        <w:pStyle w:val="PlainText"/>
        <w:numPr>
          <w:ilvl w:val="0"/>
          <w:numId w:val="7"/>
        </w:numPr>
        <w:rPr>
          <w:rFonts w:ascii="Arial" w:hAnsi="Arial" w:cs="Arial"/>
          <w:sz w:val="22"/>
          <w:szCs w:val="22"/>
        </w:rPr>
      </w:pPr>
      <w:r w:rsidRPr="00003CD8">
        <w:rPr>
          <w:rFonts w:ascii="Arial" w:hAnsi="Arial" w:cs="Arial"/>
          <w:sz w:val="22"/>
          <w:szCs w:val="22"/>
        </w:rPr>
        <w:t xml:space="preserve">knowledge of </w:t>
      </w:r>
      <w:r w:rsidR="00F83148" w:rsidRPr="00003CD8">
        <w:rPr>
          <w:rFonts w:ascii="Arial" w:hAnsi="Arial" w:cs="Arial"/>
          <w:sz w:val="22"/>
          <w:szCs w:val="22"/>
        </w:rPr>
        <w:t xml:space="preserve">government policy and </w:t>
      </w:r>
      <w:r w:rsidRPr="00003CD8">
        <w:rPr>
          <w:rFonts w:ascii="Arial" w:hAnsi="Arial" w:cs="Arial"/>
          <w:sz w:val="22"/>
          <w:szCs w:val="22"/>
        </w:rPr>
        <w:t>the community, vo</w:t>
      </w:r>
      <w:r w:rsidR="00653D7C" w:rsidRPr="00003CD8">
        <w:rPr>
          <w:rFonts w:ascii="Arial" w:hAnsi="Arial" w:cs="Arial"/>
          <w:sz w:val="22"/>
          <w:szCs w:val="22"/>
        </w:rPr>
        <w:t>luntar</w:t>
      </w:r>
      <w:r w:rsidR="00574D8F">
        <w:rPr>
          <w:rFonts w:ascii="Arial" w:hAnsi="Arial" w:cs="Arial"/>
          <w:sz w:val="22"/>
          <w:szCs w:val="22"/>
        </w:rPr>
        <w:t xml:space="preserve">y &amp; </w:t>
      </w:r>
      <w:r w:rsidR="00653D7C" w:rsidRPr="00003CD8">
        <w:rPr>
          <w:rFonts w:ascii="Arial" w:hAnsi="Arial" w:cs="Arial"/>
          <w:sz w:val="22"/>
          <w:szCs w:val="22"/>
        </w:rPr>
        <w:t>statutory sectors,</w:t>
      </w:r>
    </w:p>
    <w:p w14:paraId="2AEF0F54" w14:textId="1D8A5992" w:rsidR="00C82D46" w:rsidRPr="00003CD8" w:rsidRDefault="00C82D46" w:rsidP="00003CD8">
      <w:pPr>
        <w:pStyle w:val="PlainText"/>
        <w:numPr>
          <w:ilvl w:val="0"/>
          <w:numId w:val="7"/>
        </w:numPr>
        <w:rPr>
          <w:rFonts w:ascii="Arial" w:hAnsi="Arial" w:cs="Arial"/>
          <w:sz w:val="22"/>
          <w:szCs w:val="22"/>
        </w:rPr>
      </w:pPr>
      <w:r w:rsidRPr="00003CD8">
        <w:rPr>
          <w:rFonts w:ascii="Arial" w:hAnsi="Arial" w:cs="Arial"/>
          <w:sz w:val="22"/>
          <w:szCs w:val="22"/>
        </w:rPr>
        <w:t xml:space="preserve">knowledge of data protection legislation and necessary requirements, </w:t>
      </w:r>
    </w:p>
    <w:p w14:paraId="3C7476CA" w14:textId="3A8A6ADA" w:rsidR="00653D7C" w:rsidRDefault="00653D7C" w:rsidP="00003CD8">
      <w:pPr>
        <w:pStyle w:val="PlainText"/>
        <w:numPr>
          <w:ilvl w:val="0"/>
          <w:numId w:val="7"/>
        </w:numPr>
        <w:rPr>
          <w:rFonts w:ascii="Arial" w:hAnsi="Arial" w:cs="Arial"/>
          <w:sz w:val="22"/>
          <w:szCs w:val="22"/>
        </w:rPr>
      </w:pPr>
      <w:r w:rsidRPr="00003CD8">
        <w:rPr>
          <w:rFonts w:ascii="Arial" w:hAnsi="Arial" w:cs="Arial"/>
          <w:sz w:val="22"/>
          <w:szCs w:val="22"/>
        </w:rPr>
        <w:t xml:space="preserve">ability to write and present complex information in a creative, clear, concise, and accessible format within budget and a tight timeframe.  </w:t>
      </w:r>
    </w:p>
    <w:p w14:paraId="6B31F989" w14:textId="77777777" w:rsidR="007E30FC" w:rsidRPr="00003CD8" w:rsidRDefault="007E30FC" w:rsidP="007E30FC">
      <w:pPr>
        <w:pStyle w:val="PlainText"/>
        <w:rPr>
          <w:rFonts w:ascii="Arial" w:hAnsi="Arial" w:cs="Arial"/>
          <w:sz w:val="22"/>
          <w:szCs w:val="22"/>
        </w:rPr>
      </w:pPr>
    </w:p>
    <w:p w14:paraId="15D8D0D1" w14:textId="77777777" w:rsidR="006A7CCA" w:rsidRDefault="006A7CCA" w:rsidP="00003CD8">
      <w:pPr>
        <w:pStyle w:val="PlainText"/>
        <w:rPr>
          <w:rFonts w:ascii="Arial" w:hAnsi="Arial" w:cs="Arial"/>
          <w:b/>
          <w:sz w:val="22"/>
          <w:szCs w:val="22"/>
        </w:rPr>
      </w:pPr>
    </w:p>
    <w:p w14:paraId="7E5E1BB4" w14:textId="68BD1999" w:rsidR="00353000" w:rsidRDefault="00353000" w:rsidP="00003CD8">
      <w:pPr>
        <w:pStyle w:val="PlainText"/>
        <w:numPr>
          <w:ilvl w:val="0"/>
          <w:numId w:val="6"/>
        </w:numPr>
        <w:ind w:left="0" w:hanging="567"/>
        <w:rPr>
          <w:rFonts w:ascii="Arial" w:hAnsi="Arial" w:cs="Arial"/>
          <w:b/>
          <w:sz w:val="22"/>
          <w:szCs w:val="22"/>
        </w:rPr>
      </w:pPr>
      <w:r w:rsidRPr="00003CD8">
        <w:rPr>
          <w:rFonts w:ascii="Arial" w:hAnsi="Arial" w:cs="Arial"/>
          <w:b/>
          <w:sz w:val="22"/>
          <w:szCs w:val="22"/>
        </w:rPr>
        <w:t>Tender Proposal</w:t>
      </w:r>
    </w:p>
    <w:p w14:paraId="4EF6D897" w14:textId="220C55B7" w:rsidR="00574D8F" w:rsidRDefault="00574D8F" w:rsidP="00574D8F">
      <w:pPr>
        <w:pStyle w:val="PlainText"/>
        <w:rPr>
          <w:rFonts w:ascii="Arial" w:hAnsi="Arial" w:cs="Arial"/>
          <w:sz w:val="22"/>
          <w:szCs w:val="22"/>
        </w:rPr>
      </w:pPr>
      <w:r>
        <w:rPr>
          <w:rFonts w:ascii="Arial" w:hAnsi="Arial" w:cs="Arial"/>
          <w:sz w:val="22"/>
          <w:szCs w:val="22"/>
        </w:rPr>
        <w:t>The Tender Proposal should include:</w:t>
      </w:r>
    </w:p>
    <w:p w14:paraId="3B1BF676" w14:textId="6E0FA844" w:rsidR="00AA57B5" w:rsidRPr="00337454" w:rsidRDefault="00337454" w:rsidP="00337454">
      <w:pPr>
        <w:pStyle w:val="PlainText"/>
        <w:numPr>
          <w:ilvl w:val="0"/>
          <w:numId w:val="25"/>
        </w:numPr>
        <w:rPr>
          <w:rFonts w:ascii="Arial" w:hAnsi="Arial" w:cs="Arial"/>
          <w:sz w:val="22"/>
          <w:szCs w:val="22"/>
        </w:rPr>
      </w:pPr>
      <w:r>
        <w:rPr>
          <w:rFonts w:ascii="Arial" w:hAnsi="Arial" w:cs="Arial"/>
          <w:sz w:val="22"/>
          <w:szCs w:val="22"/>
        </w:rPr>
        <w:t xml:space="preserve">Applicant Details including evidence of relevant professional qualifications and experience of proposed staff to carry out the work.  </w:t>
      </w:r>
    </w:p>
    <w:p w14:paraId="6EDFFD7B" w14:textId="15A46559" w:rsidR="00574D8F" w:rsidRDefault="00726E33" w:rsidP="00AA57B5">
      <w:pPr>
        <w:pStyle w:val="PlainText"/>
        <w:numPr>
          <w:ilvl w:val="0"/>
          <w:numId w:val="25"/>
        </w:numPr>
        <w:rPr>
          <w:rFonts w:ascii="Arial" w:hAnsi="Arial" w:cs="Arial"/>
          <w:sz w:val="22"/>
          <w:szCs w:val="22"/>
        </w:rPr>
      </w:pPr>
      <w:r>
        <w:rPr>
          <w:rFonts w:ascii="Arial" w:hAnsi="Arial" w:cs="Arial"/>
          <w:sz w:val="22"/>
          <w:szCs w:val="22"/>
        </w:rPr>
        <w:t xml:space="preserve">A detailed </w:t>
      </w:r>
      <w:r w:rsidR="00574D8F">
        <w:rPr>
          <w:rFonts w:ascii="Arial" w:hAnsi="Arial" w:cs="Arial"/>
          <w:sz w:val="22"/>
          <w:szCs w:val="22"/>
        </w:rPr>
        <w:t>Evaluation</w:t>
      </w:r>
      <w:r w:rsidR="00AA57B5">
        <w:rPr>
          <w:rFonts w:ascii="Arial" w:hAnsi="Arial" w:cs="Arial"/>
          <w:sz w:val="22"/>
          <w:szCs w:val="22"/>
        </w:rPr>
        <w:t xml:space="preserve"> Tend</w:t>
      </w:r>
      <w:r>
        <w:rPr>
          <w:rFonts w:ascii="Arial" w:hAnsi="Arial" w:cs="Arial"/>
          <w:sz w:val="22"/>
          <w:szCs w:val="22"/>
        </w:rPr>
        <w:t xml:space="preserve">er Proposal outlining the: proposed approach; </w:t>
      </w:r>
      <w:r w:rsidR="00793128">
        <w:rPr>
          <w:rFonts w:ascii="Arial" w:hAnsi="Arial" w:cs="Arial"/>
          <w:sz w:val="22"/>
          <w:szCs w:val="22"/>
        </w:rPr>
        <w:t>resear</w:t>
      </w:r>
      <w:r>
        <w:rPr>
          <w:rFonts w:ascii="Arial" w:hAnsi="Arial" w:cs="Arial"/>
          <w:sz w:val="22"/>
          <w:szCs w:val="22"/>
        </w:rPr>
        <w:t xml:space="preserve">ch questions and methodologies; </w:t>
      </w:r>
      <w:r w:rsidR="00AA57B5">
        <w:rPr>
          <w:rFonts w:ascii="Arial" w:hAnsi="Arial" w:cs="Arial"/>
          <w:sz w:val="22"/>
          <w:szCs w:val="22"/>
        </w:rPr>
        <w:t xml:space="preserve">timeline and deliverables.  </w:t>
      </w:r>
    </w:p>
    <w:p w14:paraId="14E4C0B9" w14:textId="576B202A" w:rsidR="00AA57B5" w:rsidRPr="00574D8F" w:rsidRDefault="00726E33" w:rsidP="00AA57B5">
      <w:pPr>
        <w:pStyle w:val="PlainText"/>
        <w:numPr>
          <w:ilvl w:val="0"/>
          <w:numId w:val="25"/>
        </w:numPr>
        <w:rPr>
          <w:rFonts w:ascii="Arial" w:hAnsi="Arial" w:cs="Arial"/>
          <w:sz w:val="22"/>
          <w:szCs w:val="22"/>
        </w:rPr>
      </w:pPr>
      <w:r>
        <w:rPr>
          <w:rFonts w:ascii="Arial" w:hAnsi="Arial" w:cs="Arial"/>
          <w:sz w:val="22"/>
          <w:szCs w:val="22"/>
        </w:rPr>
        <w:t xml:space="preserve">Overall </w:t>
      </w:r>
      <w:r w:rsidR="00AA57B5">
        <w:rPr>
          <w:rFonts w:ascii="Arial" w:hAnsi="Arial" w:cs="Arial"/>
          <w:sz w:val="22"/>
          <w:szCs w:val="22"/>
        </w:rPr>
        <w:t xml:space="preserve">costings inclusive of </w:t>
      </w:r>
      <w:r>
        <w:rPr>
          <w:rFonts w:ascii="Arial" w:hAnsi="Arial" w:cs="Arial"/>
          <w:sz w:val="22"/>
          <w:szCs w:val="22"/>
        </w:rPr>
        <w:t xml:space="preserve">number of days work and </w:t>
      </w:r>
      <w:r w:rsidR="00AA57B5">
        <w:rPr>
          <w:rFonts w:ascii="Arial" w:hAnsi="Arial" w:cs="Arial"/>
          <w:sz w:val="22"/>
          <w:szCs w:val="22"/>
        </w:rPr>
        <w:t xml:space="preserve">VAT.  </w:t>
      </w:r>
    </w:p>
    <w:p w14:paraId="39B4FA4E" w14:textId="77777777" w:rsidR="0049508D" w:rsidRPr="00003CD8" w:rsidRDefault="0049508D" w:rsidP="00003CD8">
      <w:pPr>
        <w:pStyle w:val="PlainText"/>
        <w:rPr>
          <w:rFonts w:ascii="Arial" w:hAnsi="Arial" w:cs="Arial"/>
          <w:b/>
          <w:sz w:val="22"/>
          <w:szCs w:val="22"/>
        </w:rPr>
      </w:pPr>
    </w:p>
    <w:p w14:paraId="69B7195C" w14:textId="3F051ECD" w:rsidR="00337454" w:rsidRDefault="00726E33" w:rsidP="00003CD8">
      <w:pPr>
        <w:pStyle w:val="PlainText"/>
        <w:rPr>
          <w:rFonts w:ascii="Arial" w:hAnsi="Arial" w:cs="Arial"/>
          <w:sz w:val="22"/>
          <w:szCs w:val="22"/>
        </w:rPr>
      </w:pPr>
      <w:r>
        <w:rPr>
          <w:rFonts w:ascii="Arial" w:hAnsi="Arial" w:cs="Arial"/>
          <w:sz w:val="22"/>
          <w:szCs w:val="22"/>
        </w:rPr>
        <w:t>Evaluation Tender Proposals will be assessed</w:t>
      </w:r>
      <w:r w:rsidR="007802FE">
        <w:rPr>
          <w:rFonts w:ascii="Arial" w:hAnsi="Arial" w:cs="Arial"/>
          <w:sz w:val="22"/>
          <w:szCs w:val="22"/>
        </w:rPr>
        <w:t xml:space="preserve"> against </w:t>
      </w:r>
      <w:r w:rsidR="00337454">
        <w:rPr>
          <w:rFonts w:ascii="Arial" w:hAnsi="Arial" w:cs="Arial"/>
          <w:sz w:val="22"/>
          <w:szCs w:val="22"/>
        </w:rPr>
        <w:t xml:space="preserve">the above three above criteria.  </w:t>
      </w:r>
    </w:p>
    <w:p w14:paraId="45942D28" w14:textId="166C568F" w:rsidR="00653D7C" w:rsidRDefault="00574D8F" w:rsidP="00574D8F">
      <w:pPr>
        <w:pStyle w:val="PlainText"/>
        <w:rPr>
          <w:rFonts w:ascii="Arial" w:hAnsi="Arial" w:cs="Arial"/>
          <w:sz w:val="22"/>
          <w:szCs w:val="22"/>
        </w:rPr>
      </w:pPr>
      <w:r>
        <w:rPr>
          <w:rFonts w:ascii="Arial" w:hAnsi="Arial" w:cs="Arial"/>
          <w:sz w:val="22"/>
          <w:szCs w:val="22"/>
        </w:rPr>
        <w:t xml:space="preserve">The successful applicant will be asked to provide a current Tax Clearance Certificate </w:t>
      </w:r>
      <w:r w:rsidR="00653D7C" w:rsidRPr="00003CD8">
        <w:rPr>
          <w:rFonts w:ascii="Arial" w:hAnsi="Arial" w:cs="Arial"/>
          <w:sz w:val="22"/>
          <w:szCs w:val="22"/>
        </w:rPr>
        <w:t>and Professional Indemni</w:t>
      </w:r>
      <w:r>
        <w:rPr>
          <w:rFonts w:ascii="Arial" w:hAnsi="Arial" w:cs="Arial"/>
          <w:sz w:val="22"/>
          <w:szCs w:val="22"/>
        </w:rPr>
        <w:t xml:space="preserve">ty Insurance at contract stage.  </w:t>
      </w:r>
    </w:p>
    <w:p w14:paraId="5541789A" w14:textId="77777777" w:rsidR="00E26FA0" w:rsidRPr="00003CD8" w:rsidRDefault="00E26FA0" w:rsidP="00574D8F">
      <w:pPr>
        <w:pStyle w:val="PlainText"/>
        <w:rPr>
          <w:rFonts w:ascii="Arial" w:hAnsi="Arial" w:cs="Arial"/>
          <w:sz w:val="22"/>
          <w:szCs w:val="22"/>
        </w:rPr>
      </w:pPr>
    </w:p>
    <w:p w14:paraId="20E798AD" w14:textId="363C93A4" w:rsidR="00353000" w:rsidRPr="00003CD8" w:rsidRDefault="00353000" w:rsidP="00003CD8">
      <w:pPr>
        <w:pStyle w:val="PlainText"/>
        <w:rPr>
          <w:rFonts w:ascii="Arial" w:hAnsi="Arial" w:cs="Arial"/>
          <w:sz w:val="22"/>
          <w:szCs w:val="22"/>
        </w:rPr>
      </w:pPr>
      <w:r w:rsidRPr="00003CD8">
        <w:rPr>
          <w:rFonts w:ascii="Arial" w:hAnsi="Arial" w:cs="Arial"/>
          <w:sz w:val="22"/>
          <w:szCs w:val="22"/>
        </w:rPr>
        <w:t xml:space="preserve">The issue of the request for tender does not imply that the lowest costed tender or </w:t>
      </w:r>
      <w:r w:rsidR="00F83148" w:rsidRPr="00003CD8">
        <w:rPr>
          <w:rFonts w:ascii="Arial" w:hAnsi="Arial" w:cs="Arial"/>
          <w:sz w:val="22"/>
          <w:szCs w:val="22"/>
        </w:rPr>
        <w:t xml:space="preserve">that </w:t>
      </w:r>
      <w:r w:rsidRPr="00003CD8">
        <w:rPr>
          <w:rFonts w:ascii="Arial" w:hAnsi="Arial" w:cs="Arial"/>
          <w:sz w:val="22"/>
          <w:szCs w:val="22"/>
        </w:rPr>
        <w:t xml:space="preserve">any tender will be successful.  </w:t>
      </w:r>
      <w:r w:rsidR="00653D7C" w:rsidRPr="00003CD8">
        <w:rPr>
          <w:rFonts w:ascii="Arial" w:hAnsi="Arial" w:cs="Arial"/>
          <w:sz w:val="22"/>
          <w:szCs w:val="22"/>
        </w:rPr>
        <w:t xml:space="preserve">It is envisaged that this evaluation will take no more than </w:t>
      </w:r>
      <w:r w:rsidR="00337454">
        <w:rPr>
          <w:rFonts w:ascii="Arial" w:hAnsi="Arial" w:cs="Arial"/>
          <w:sz w:val="22"/>
          <w:szCs w:val="22"/>
        </w:rPr>
        <w:t>2</w:t>
      </w:r>
      <w:r w:rsidR="0093485E">
        <w:rPr>
          <w:rFonts w:ascii="Arial" w:hAnsi="Arial" w:cs="Arial"/>
          <w:sz w:val="22"/>
          <w:szCs w:val="22"/>
        </w:rPr>
        <w:t>5</w:t>
      </w:r>
      <w:r w:rsidR="009773D1" w:rsidRPr="00003CD8">
        <w:rPr>
          <w:rFonts w:ascii="Arial" w:hAnsi="Arial" w:cs="Arial"/>
          <w:sz w:val="22"/>
          <w:szCs w:val="22"/>
        </w:rPr>
        <w:t xml:space="preserve"> days and</w:t>
      </w:r>
      <w:r w:rsidR="00337454">
        <w:rPr>
          <w:rFonts w:ascii="Arial" w:hAnsi="Arial" w:cs="Arial"/>
          <w:sz w:val="22"/>
          <w:szCs w:val="22"/>
        </w:rPr>
        <w:t xml:space="preserve"> </w:t>
      </w:r>
      <w:r w:rsidR="00C34AEE">
        <w:rPr>
          <w:rFonts w:ascii="Arial" w:hAnsi="Arial" w:cs="Arial"/>
          <w:sz w:val="22"/>
          <w:szCs w:val="22"/>
        </w:rPr>
        <w:t>the budget circa</w:t>
      </w:r>
      <w:r w:rsidR="00337454">
        <w:rPr>
          <w:rFonts w:ascii="Arial" w:hAnsi="Arial" w:cs="Arial"/>
          <w:sz w:val="22"/>
          <w:szCs w:val="22"/>
        </w:rPr>
        <w:t xml:space="preserve"> €</w:t>
      </w:r>
      <w:r w:rsidR="0093485E">
        <w:rPr>
          <w:rFonts w:ascii="Arial" w:hAnsi="Arial" w:cs="Arial"/>
          <w:sz w:val="22"/>
          <w:szCs w:val="22"/>
        </w:rPr>
        <w:t>14,000</w:t>
      </w:r>
      <w:r w:rsidR="00E26FA0">
        <w:rPr>
          <w:rFonts w:ascii="Arial" w:hAnsi="Arial" w:cs="Arial"/>
          <w:sz w:val="22"/>
          <w:szCs w:val="22"/>
        </w:rPr>
        <w:t>.</w:t>
      </w:r>
      <w:r w:rsidR="009773D1" w:rsidRPr="00003CD8">
        <w:rPr>
          <w:rFonts w:ascii="Arial" w:hAnsi="Arial" w:cs="Arial"/>
          <w:sz w:val="22"/>
          <w:szCs w:val="22"/>
        </w:rPr>
        <w:t xml:space="preserve">  </w:t>
      </w:r>
    </w:p>
    <w:p w14:paraId="109BF58C" w14:textId="77777777" w:rsidR="00F67E25" w:rsidRDefault="00F67E25" w:rsidP="00003CD8">
      <w:pPr>
        <w:pStyle w:val="PlainText"/>
        <w:rPr>
          <w:rFonts w:ascii="Arial" w:hAnsi="Arial" w:cs="Arial"/>
          <w:sz w:val="22"/>
          <w:szCs w:val="22"/>
        </w:rPr>
      </w:pPr>
    </w:p>
    <w:p w14:paraId="169C4547" w14:textId="77777777" w:rsidR="00337454" w:rsidRPr="00003CD8" w:rsidRDefault="00337454" w:rsidP="00003CD8">
      <w:pPr>
        <w:pStyle w:val="PlainText"/>
        <w:rPr>
          <w:rFonts w:ascii="Arial" w:hAnsi="Arial" w:cs="Arial"/>
          <w:sz w:val="22"/>
          <w:szCs w:val="22"/>
        </w:rPr>
      </w:pPr>
    </w:p>
    <w:p w14:paraId="6D49CA50" w14:textId="677133E4" w:rsidR="0093485E" w:rsidRPr="007F6885" w:rsidRDefault="00353000" w:rsidP="0093485E">
      <w:pPr>
        <w:pStyle w:val="PlainText"/>
        <w:numPr>
          <w:ilvl w:val="0"/>
          <w:numId w:val="6"/>
        </w:numPr>
        <w:ind w:left="0" w:hanging="567"/>
        <w:rPr>
          <w:rFonts w:ascii="Arial" w:hAnsi="Arial" w:cs="Arial"/>
          <w:b/>
          <w:sz w:val="22"/>
          <w:szCs w:val="22"/>
        </w:rPr>
      </w:pPr>
      <w:r w:rsidRPr="007F6885">
        <w:rPr>
          <w:rFonts w:ascii="Arial" w:hAnsi="Arial" w:cs="Arial"/>
          <w:b/>
          <w:sz w:val="22"/>
          <w:szCs w:val="22"/>
        </w:rPr>
        <w:t xml:space="preserve">Closing Date and </w:t>
      </w:r>
      <w:r w:rsidR="007F6885">
        <w:rPr>
          <w:rFonts w:ascii="Arial" w:hAnsi="Arial" w:cs="Arial"/>
          <w:b/>
          <w:sz w:val="22"/>
          <w:szCs w:val="22"/>
        </w:rPr>
        <w:t xml:space="preserve">application process: </w:t>
      </w:r>
    </w:p>
    <w:p w14:paraId="2A921A06" w14:textId="77777777" w:rsidR="007F6885" w:rsidRPr="007F6885" w:rsidRDefault="007F6885" w:rsidP="007F6885">
      <w:pPr>
        <w:pStyle w:val="PlainText"/>
        <w:rPr>
          <w:rFonts w:ascii="Arial" w:hAnsi="Arial" w:cs="Arial"/>
          <w:b/>
          <w:sz w:val="22"/>
          <w:szCs w:val="22"/>
        </w:rPr>
      </w:pPr>
    </w:p>
    <w:p w14:paraId="7547271B" w14:textId="047C4553" w:rsidR="007F6885" w:rsidRPr="007F6885" w:rsidRDefault="007F6885" w:rsidP="00003CD8">
      <w:pPr>
        <w:tabs>
          <w:tab w:val="left" w:pos="855"/>
        </w:tabs>
        <w:spacing w:before="40" w:line="240" w:lineRule="auto"/>
        <w:contextualSpacing/>
        <w:rPr>
          <w:rFonts w:ascii="Arial" w:hAnsi="Arial" w:cs="Arial"/>
          <w:bCs/>
        </w:rPr>
      </w:pPr>
      <w:r w:rsidRPr="007F6885">
        <w:rPr>
          <w:rFonts w:ascii="Arial" w:hAnsi="Arial" w:cs="Arial"/>
          <w:bCs/>
        </w:rPr>
        <w:t xml:space="preserve">Tender submission must be received by </w:t>
      </w:r>
      <w:r w:rsidR="00B07260" w:rsidRPr="007F6885">
        <w:rPr>
          <w:rFonts w:ascii="Arial" w:hAnsi="Arial" w:cs="Arial"/>
          <w:bCs/>
        </w:rPr>
        <w:t xml:space="preserve">12.00 pm on </w:t>
      </w:r>
      <w:r w:rsidR="005F38E3">
        <w:rPr>
          <w:rFonts w:ascii="Arial" w:hAnsi="Arial" w:cs="Arial"/>
          <w:bCs/>
        </w:rPr>
        <w:t>Friday</w:t>
      </w:r>
      <w:r w:rsidR="0093485E" w:rsidRPr="007F6885">
        <w:rPr>
          <w:rFonts w:ascii="Arial" w:hAnsi="Arial" w:cs="Arial"/>
          <w:bCs/>
        </w:rPr>
        <w:t>, 28</w:t>
      </w:r>
      <w:r w:rsidR="0093485E" w:rsidRPr="007F6885">
        <w:rPr>
          <w:rFonts w:ascii="Arial" w:hAnsi="Arial" w:cs="Arial"/>
          <w:bCs/>
          <w:vertAlign w:val="superscript"/>
        </w:rPr>
        <w:t>th</w:t>
      </w:r>
      <w:r w:rsidR="0093485E" w:rsidRPr="007F6885">
        <w:rPr>
          <w:rFonts w:ascii="Arial" w:hAnsi="Arial" w:cs="Arial"/>
          <w:bCs/>
        </w:rPr>
        <w:t xml:space="preserve"> October 2022. </w:t>
      </w:r>
    </w:p>
    <w:p w14:paraId="2CA3EBF1" w14:textId="77777777" w:rsidR="007F6885" w:rsidRPr="007F6885" w:rsidRDefault="007F6885" w:rsidP="00003CD8">
      <w:pPr>
        <w:tabs>
          <w:tab w:val="left" w:pos="855"/>
        </w:tabs>
        <w:spacing w:before="40" w:line="240" w:lineRule="auto"/>
        <w:contextualSpacing/>
        <w:rPr>
          <w:rFonts w:ascii="Arial" w:hAnsi="Arial" w:cs="Arial"/>
          <w:bCs/>
        </w:rPr>
      </w:pPr>
    </w:p>
    <w:p w14:paraId="328CDBE2" w14:textId="45B4300B" w:rsidR="009773D1" w:rsidRPr="007F6885" w:rsidRDefault="007F6885" w:rsidP="00003CD8">
      <w:pPr>
        <w:tabs>
          <w:tab w:val="left" w:pos="855"/>
        </w:tabs>
        <w:spacing w:before="40" w:line="240" w:lineRule="auto"/>
        <w:contextualSpacing/>
        <w:rPr>
          <w:rFonts w:ascii="Arial" w:hAnsi="Arial" w:cs="Arial"/>
          <w:bCs/>
          <w:i/>
          <w:iCs/>
        </w:rPr>
      </w:pPr>
      <w:r w:rsidRPr="007F6885">
        <w:rPr>
          <w:rFonts w:ascii="Arial" w:hAnsi="Arial" w:cs="Arial"/>
          <w:bCs/>
          <w:i/>
          <w:iCs/>
        </w:rPr>
        <w:t xml:space="preserve">Tenders received after the closing date will not be considered </w:t>
      </w:r>
    </w:p>
    <w:p w14:paraId="1284C6B4" w14:textId="77777777" w:rsidR="007F6885" w:rsidRPr="007F6885" w:rsidRDefault="007F6885" w:rsidP="00003CD8">
      <w:pPr>
        <w:tabs>
          <w:tab w:val="left" w:pos="855"/>
        </w:tabs>
        <w:spacing w:before="40" w:line="240" w:lineRule="auto"/>
        <w:contextualSpacing/>
        <w:rPr>
          <w:rFonts w:ascii="Arial" w:hAnsi="Arial" w:cs="Arial"/>
          <w:i/>
          <w:iCs/>
        </w:rPr>
      </w:pPr>
    </w:p>
    <w:p w14:paraId="7B10BA72" w14:textId="77777777" w:rsidR="009773D1" w:rsidRPr="007F6885" w:rsidRDefault="009773D1" w:rsidP="00003CD8">
      <w:pPr>
        <w:tabs>
          <w:tab w:val="left" w:pos="855"/>
        </w:tabs>
        <w:spacing w:before="40" w:line="240" w:lineRule="auto"/>
        <w:contextualSpacing/>
        <w:rPr>
          <w:rFonts w:ascii="Arial" w:hAnsi="Arial" w:cs="Arial"/>
        </w:rPr>
      </w:pPr>
    </w:p>
    <w:p w14:paraId="5F8AE1B8" w14:textId="30AEC994" w:rsidR="0093485E" w:rsidRPr="00C34AEE" w:rsidRDefault="0093485E" w:rsidP="00003CD8">
      <w:pPr>
        <w:tabs>
          <w:tab w:val="left" w:pos="855"/>
        </w:tabs>
        <w:spacing w:before="40" w:line="240" w:lineRule="auto"/>
        <w:contextualSpacing/>
        <w:rPr>
          <w:rStyle w:val="Hyperlink"/>
          <w:rFonts w:ascii="Arial" w:hAnsi="Arial" w:cs="Arial"/>
        </w:rPr>
      </w:pPr>
      <w:r w:rsidRPr="007F6885">
        <w:rPr>
          <w:rFonts w:ascii="Arial" w:hAnsi="Arial" w:cs="Arial"/>
          <w:b/>
          <w:bCs/>
        </w:rPr>
        <w:t xml:space="preserve">Application process: </w:t>
      </w:r>
      <w:r w:rsidRPr="007F6885">
        <w:rPr>
          <w:rFonts w:ascii="Arial" w:hAnsi="Arial" w:cs="Arial"/>
        </w:rPr>
        <w:t xml:space="preserve">Submission of Tenders Completed Tenders should be submitted in a sealed envelope </w:t>
      </w:r>
      <w:r w:rsidR="007F6885">
        <w:rPr>
          <w:rFonts w:ascii="Arial" w:hAnsi="Arial" w:cs="Arial"/>
        </w:rPr>
        <w:t xml:space="preserve">Marked </w:t>
      </w:r>
      <w:r w:rsidR="007F6885" w:rsidRPr="007F6885">
        <w:rPr>
          <w:rFonts w:ascii="Arial" w:hAnsi="Arial" w:cs="Arial"/>
          <w:b/>
          <w:bCs/>
        </w:rPr>
        <w:t>SICAP Evaluation Tender</w:t>
      </w:r>
      <w:r w:rsidR="00C34AEE">
        <w:rPr>
          <w:rFonts w:ascii="Arial" w:hAnsi="Arial" w:cs="Arial"/>
          <w:b/>
          <w:bCs/>
        </w:rPr>
        <w:t xml:space="preserve"> Ref 64/2022</w:t>
      </w:r>
      <w:r w:rsidR="007F6885">
        <w:rPr>
          <w:rFonts w:ascii="Arial" w:hAnsi="Arial" w:cs="Arial"/>
        </w:rPr>
        <w:t xml:space="preserve"> </w:t>
      </w:r>
      <w:r w:rsidRPr="007F6885">
        <w:rPr>
          <w:rFonts w:ascii="Arial" w:hAnsi="Arial" w:cs="Arial"/>
        </w:rPr>
        <w:t>to the Administration</w:t>
      </w:r>
      <w:r w:rsidR="00C34AEE">
        <w:rPr>
          <w:rFonts w:ascii="Arial" w:hAnsi="Arial" w:cs="Arial"/>
        </w:rPr>
        <w:t xml:space="preserve"> &amp; Operations</w:t>
      </w:r>
      <w:r w:rsidRPr="007F6885">
        <w:rPr>
          <w:rFonts w:ascii="Arial" w:hAnsi="Arial" w:cs="Arial"/>
        </w:rPr>
        <w:t xml:space="preserve"> Department - South Dublin County </w:t>
      </w:r>
      <w:r w:rsidR="004E15E2">
        <w:rPr>
          <w:rFonts w:ascii="Arial" w:hAnsi="Arial" w:cs="Arial"/>
        </w:rPr>
        <w:t>Partnership</w:t>
      </w:r>
      <w:r w:rsidRPr="007F6885">
        <w:rPr>
          <w:rFonts w:ascii="Arial" w:hAnsi="Arial" w:cs="Arial"/>
        </w:rPr>
        <w:t xml:space="preserve">, </w:t>
      </w:r>
      <w:r w:rsidR="004C1C65">
        <w:rPr>
          <w:rFonts w:ascii="Arial" w:hAnsi="Arial" w:cs="Arial"/>
        </w:rPr>
        <w:t>Unit D1,</w:t>
      </w:r>
      <w:r w:rsidRPr="007F6885">
        <w:rPr>
          <w:rFonts w:ascii="Arial" w:hAnsi="Arial" w:cs="Arial"/>
        </w:rPr>
        <w:t xml:space="preserve">Nangor Road Business Park, </w:t>
      </w:r>
      <w:proofErr w:type="spellStart"/>
      <w:r w:rsidRPr="007F6885">
        <w:rPr>
          <w:rFonts w:ascii="Arial" w:hAnsi="Arial" w:cs="Arial"/>
        </w:rPr>
        <w:t>Nangor</w:t>
      </w:r>
      <w:proofErr w:type="spellEnd"/>
      <w:r w:rsidRPr="007F6885">
        <w:rPr>
          <w:rFonts w:ascii="Arial" w:hAnsi="Arial" w:cs="Arial"/>
        </w:rPr>
        <w:t xml:space="preserve"> Road, Dublin </w:t>
      </w:r>
      <w:r w:rsidR="004C1C65">
        <w:rPr>
          <w:rFonts w:ascii="Arial" w:hAnsi="Arial" w:cs="Arial"/>
        </w:rPr>
        <w:t>12</w:t>
      </w:r>
      <w:r w:rsidRPr="007F6885">
        <w:rPr>
          <w:rFonts w:ascii="Arial" w:hAnsi="Arial" w:cs="Arial"/>
        </w:rPr>
        <w:t xml:space="preserve"> or sent electronically to </w:t>
      </w:r>
      <w:hyperlink r:id="rId10" w:history="1">
        <w:r w:rsidR="005F38E3" w:rsidRPr="00831292">
          <w:rPr>
            <w:rStyle w:val="Hyperlink"/>
            <w:rFonts w:ascii="Arial" w:hAnsi="Arial" w:cs="Arial"/>
          </w:rPr>
          <w:t>Catherine.Robinson@sdcpartnership.ie</w:t>
        </w:r>
      </w:hyperlink>
    </w:p>
    <w:p w14:paraId="224379AF" w14:textId="1070B99B" w:rsidR="00F67E25" w:rsidRPr="007F6885" w:rsidRDefault="00284F9B" w:rsidP="00AA57B5">
      <w:pPr>
        <w:pStyle w:val="PlainText"/>
        <w:rPr>
          <w:rFonts w:ascii="Arial" w:hAnsi="Arial" w:cs="Arial"/>
          <w:sz w:val="22"/>
          <w:szCs w:val="22"/>
        </w:rPr>
      </w:pPr>
      <w:r w:rsidRPr="007F6885">
        <w:rPr>
          <w:rFonts w:ascii="Arial" w:hAnsi="Arial" w:cs="Arial"/>
          <w:sz w:val="22"/>
          <w:szCs w:val="22"/>
        </w:rPr>
        <w:t>Any queries should be sent to</w:t>
      </w:r>
      <w:r w:rsidR="00E26FA0">
        <w:rPr>
          <w:rFonts w:ascii="Arial" w:hAnsi="Arial" w:cs="Arial"/>
          <w:sz w:val="22"/>
          <w:szCs w:val="22"/>
        </w:rPr>
        <w:t xml:space="preserve"> </w:t>
      </w:r>
      <w:hyperlink r:id="rId11" w:history="1">
        <w:r w:rsidR="00C34AEE" w:rsidRPr="00831292">
          <w:rPr>
            <w:rStyle w:val="Hyperlink"/>
            <w:rFonts w:ascii="Arial" w:hAnsi="Arial" w:cs="Arial"/>
            <w:sz w:val="22"/>
            <w:szCs w:val="22"/>
          </w:rPr>
          <w:t>brid.healy@sdcpartnership.ie</w:t>
        </w:r>
      </w:hyperlink>
      <w:r w:rsidR="00E26FA0">
        <w:rPr>
          <w:rFonts w:ascii="Arial" w:hAnsi="Arial" w:cs="Arial"/>
          <w:sz w:val="22"/>
          <w:szCs w:val="22"/>
        </w:rPr>
        <w:t xml:space="preserve"> </w:t>
      </w:r>
      <w:r w:rsidRPr="007F6885">
        <w:rPr>
          <w:rFonts w:ascii="Arial" w:hAnsi="Arial" w:cs="Arial"/>
          <w:sz w:val="22"/>
          <w:szCs w:val="22"/>
        </w:rPr>
        <w:t xml:space="preserve">with </w:t>
      </w:r>
      <w:r w:rsidR="00F67E25" w:rsidRPr="007F6885">
        <w:rPr>
          <w:rFonts w:ascii="Arial" w:hAnsi="Arial" w:cs="Arial"/>
          <w:sz w:val="22"/>
          <w:szCs w:val="22"/>
        </w:rPr>
        <w:t xml:space="preserve">subject reference </w:t>
      </w:r>
      <w:r w:rsidR="00F67E25" w:rsidRPr="007F6885">
        <w:rPr>
          <w:rFonts w:ascii="Arial" w:hAnsi="Arial" w:cs="Arial"/>
          <w:b/>
          <w:sz w:val="22"/>
          <w:szCs w:val="22"/>
        </w:rPr>
        <w:t>SICAP Evaluation Tender</w:t>
      </w:r>
      <w:r w:rsidRPr="007F6885">
        <w:rPr>
          <w:rFonts w:ascii="Arial" w:hAnsi="Arial" w:cs="Arial"/>
          <w:b/>
          <w:sz w:val="22"/>
          <w:szCs w:val="22"/>
        </w:rPr>
        <w:t xml:space="preserve">.  Closing date for queries is </w:t>
      </w:r>
      <w:r w:rsidR="0093485E" w:rsidRPr="007F6885">
        <w:rPr>
          <w:rFonts w:ascii="Arial" w:hAnsi="Arial" w:cs="Arial"/>
          <w:b/>
          <w:sz w:val="22"/>
          <w:szCs w:val="22"/>
        </w:rPr>
        <w:t>5pm 18</w:t>
      </w:r>
      <w:r w:rsidR="0093485E" w:rsidRPr="007F6885">
        <w:rPr>
          <w:rFonts w:ascii="Arial" w:hAnsi="Arial" w:cs="Arial"/>
          <w:b/>
          <w:sz w:val="22"/>
          <w:szCs w:val="22"/>
          <w:vertAlign w:val="superscript"/>
        </w:rPr>
        <w:t>th</w:t>
      </w:r>
      <w:r w:rsidR="0093485E" w:rsidRPr="007F6885">
        <w:rPr>
          <w:rFonts w:ascii="Arial" w:hAnsi="Arial" w:cs="Arial"/>
          <w:b/>
          <w:sz w:val="22"/>
          <w:szCs w:val="22"/>
        </w:rPr>
        <w:t xml:space="preserve"> October 2022 </w:t>
      </w:r>
    </w:p>
    <w:p w14:paraId="5C8C6352" w14:textId="344C76C3" w:rsidR="00BE461D" w:rsidRDefault="00BE461D" w:rsidP="00003CD8">
      <w:pPr>
        <w:spacing w:line="240" w:lineRule="auto"/>
        <w:rPr>
          <w:rFonts w:ascii="Arial" w:hAnsi="Arial" w:cs="Arial"/>
        </w:rPr>
      </w:pPr>
    </w:p>
    <w:p w14:paraId="35467844" w14:textId="77777777" w:rsidR="008A7812" w:rsidRDefault="008A7812" w:rsidP="00003CD8">
      <w:pPr>
        <w:spacing w:line="240" w:lineRule="auto"/>
        <w:rPr>
          <w:rFonts w:ascii="Arial" w:hAnsi="Arial" w:cs="Arial"/>
        </w:rPr>
      </w:pPr>
    </w:p>
    <w:p w14:paraId="7CC27B76" w14:textId="4C07529B" w:rsidR="008A7812" w:rsidRDefault="008A7812" w:rsidP="00003CD8">
      <w:pPr>
        <w:spacing w:line="240" w:lineRule="auto"/>
        <w:rPr>
          <w:rFonts w:ascii="Arial" w:hAnsi="Arial" w:cs="Arial"/>
        </w:rPr>
      </w:pPr>
    </w:p>
    <w:p w14:paraId="326238FC" w14:textId="77777777" w:rsidR="008A7812" w:rsidRPr="008A7812" w:rsidRDefault="008A7812" w:rsidP="008A7812">
      <w:pPr>
        <w:spacing w:after="0" w:line="240" w:lineRule="auto"/>
        <w:rPr>
          <w:rFonts w:ascii="Calibri" w:eastAsia="Calibri" w:hAnsi="Calibri" w:cs="Calibri"/>
          <w:lang w:eastAsia="en-IE"/>
        </w:rPr>
      </w:pPr>
      <w:r w:rsidRPr="008A7812">
        <w:rPr>
          <w:rFonts w:ascii="Calibri" w:eastAsia="Calibri" w:hAnsi="Calibri" w:cs="Calibri"/>
          <w:noProof/>
          <w:lang w:eastAsia="en-IE"/>
        </w:rPr>
        <w:drawing>
          <wp:inline distT="0" distB="0" distL="0" distR="0" wp14:anchorId="7D30FADA" wp14:editId="77DB7C8B">
            <wp:extent cx="51339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33975" cy="552450"/>
                    </a:xfrm>
                    <a:prstGeom prst="rect">
                      <a:avLst/>
                    </a:prstGeom>
                    <a:noFill/>
                    <a:ln>
                      <a:noFill/>
                    </a:ln>
                  </pic:spPr>
                </pic:pic>
              </a:graphicData>
            </a:graphic>
          </wp:inline>
        </w:drawing>
      </w:r>
      <w:r w:rsidRPr="008A7812">
        <w:rPr>
          <w:rFonts w:ascii="Calibri" w:eastAsia="Calibri" w:hAnsi="Calibri" w:cs="Calibri"/>
          <w:noProof/>
          <w:lang w:eastAsia="en-IE"/>
        </w:rPr>
        <w:drawing>
          <wp:inline distT="0" distB="0" distL="0" distR="0" wp14:anchorId="3C6080B3" wp14:editId="5D361D34">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FF8DE26" w14:textId="29E8CB17" w:rsidR="008A7812" w:rsidRPr="007F6885" w:rsidRDefault="008A7812" w:rsidP="00003CD8">
      <w:pPr>
        <w:spacing w:line="240" w:lineRule="auto"/>
        <w:rPr>
          <w:rFonts w:ascii="Arial" w:hAnsi="Arial" w:cs="Arial"/>
        </w:rPr>
      </w:pPr>
    </w:p>
    <w:sectPr w:rsidR="008A7812" w:rsidRPr="007F6885" w:rsidSect="00BE7A88">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BE6D" w14:textId="77777777" w:rsidR="00521DC3" w:rsidRDefault="00521DC3" w:rsidP="009E7B3F">
      <w:pPr>
        <w:spacing w:after="0" w:line="240" w:lineRule="auto"/>
      </w:pPr>
      <w:r>
        <w:separator/>
      </w:r>
    </w:p>
  </w:endnote>
  <w:endnote w:type="continuationSeparator" w:id="0">
    <w:p w14:paraId="5991E3D7" w14:textId="77777777" w:rsidR="00521DC3" w:rsidRDefault="00521DC3" w:rsidP="009E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BE78" w14:textId="77777777" w:rsidR="009E7B3F" w:rsidRDefault="009E7B3F" w:rsidP="00E23E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0E937" w14:textId="77777777" w:rsidR="009E7B3F" w:rsidRDefault="009E7B3F" w:rsidP="009E7B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E029" w14:textId="77777777" w:rsidR="009E7B3F" w:rsidRDefault="009E7B3F" w:rsidP="00E23E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454">
      <w:rPr>
        <w:rStyle w:val="PageNumber"/>
        <w:noProof/>
      </w:rPr>
      <w:t>4</w:t>
    </w:r>
    <w:r>
      <w:rPr>
        <w:rStyle w:val="PageNumber"/>
      </w:rPr>
      <w:fldChar w:fldCharType="end"/>
    </w:r>
  </w:p>
  <w:p w14:paraId="141F6ADE" w14:textId="6CBEC247" w:rsidR="008A7812" w:rsidRPr="008A7812" w:rsidRDefault="008A7812" w:rsidP="008A7812">
    <w:pPr>
      <w:spacing w:after="0" w:line="240" w:lineRule="auto"/>
      <w:rPr>
        <w:rFonts w:ascii="Calibri" w:eastAsia="Calibri" w:hAnsi="Calibri" w:cs="Calibri"/>
        <w:lang w:eastAsia="en-IE"/>
      </w:rPr>
    </w:pPr>
  </w:p>
  <w:p w14:paraId="1C21F15B" w14:textId="77777777" w:rsidR="009E7B3F" w:rsidRDefault="009E7B3F" w:rsidP="009E7B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6C41" w14:textId="77777777" w:rsidR="00521DC3" w:rsidRDefault="00521DC3" w:rsidP="009E7B3F">
      <w:pPr>
        <w:spacing w:after="0" w:line="240" w:lineRule="auto"/>
      </w:pPr>
      <w:r>
        <w:separator/>
      </w:r>
    </w:p>
  </w:footnote>
  <w:footnote w:type="continuationSeparator" w:id="0">
    <w:p w14:paraId="71474BE2" w14:textId="77777777" w:rsidR="00521DC3" w:rsidRDefault="00521DC3" w:rsidP="009E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07AD" w14:textId="2C38DEAA" w:rsidR="006107D1" w:rsidRDefault="006107D1">
    <w:pPr>
      <w:pStyle w:val="Header"/>
    </w:pPr>
    <w:r>
      <w:tab/>
      <w:t xml:space="preserve">                                                         </w:t>
    </w:r>
    <w:r w:rsidR="00CE7C43">
      <w:t xml:space="preserve">                        </w:t>
    </w:r>
  </w:p>
  <w:p w14:paraId="344D5A02" w14:textId="77777777" w:rsidR="006107D1" w:rsidRDefault="00610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436"/>
    <w:multiLevelType w:val="hybridMultilevel"/>
    <w:tmpl w:val="751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80121"/>
    <w:multiLevelType w:val="hybridMultilevel"/>
    <w:tmpl w:val="0E8A2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E91878"/>
    <w:multiLevelType w:val="hybridMultilevel"/>
    <w:tmpl w:val="F4F2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B6DC8"/>
    <w:multiLevelType w:val="hybridMultilevel"/>
    <w:tmpl w:val="D374A944"/>
    <w:lvl w:ilvl="0" w:tplc="6766096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91DDE"/>
    <w:multiLevelType w:val="hybridMultilevel"/>
    <w:tmpl w:val="B36EFBAA"/>
    <w:lvl w:ilvl="0" w:tplc="0409001B">
      <w:start w:val="1"/>
      <w:numFmt w:val="lowerRoman"/>
      <w:lvlText w:val="%1."/>
      <w:lvlJc w:val="righ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1F802E8C"/>
    <w:multiLevelType w:val="hybridMultilevel"/>
    <w:tmpl w:val="B36EFBAA"/>
    <w:lvl w:ilvl="0" w:tplc="0409001B">
      <w:start w:val="1"/>
      <w:numFmt w:val="lowerRoman"/>
      <w:lvlText w:val="%1."/>
      <w:lvlJc w:val="righ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2CF85680"/>
    <w:multiLevelType w:val="hybridMultilevel"/>
    <w:tmpl w:val="98A0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4411D"/>
    <w:multiLevelType w:val="hybridMultilevel"/>
    <w:tmpl w:val="844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630D8"/>
    <w:multiLevelType w:val="hybridMultilevel"/>
    <w:tmpl w:val="451A6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3693B"/>
    <w:multiLevelType w:val="hybridMultilevel"/>
    <w:tmpl w:val="9D6484C6"/>
    <w:lvl w:ilvl="0" w:tplc="6766096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13475"/>
    <w:multiLevelType w:val="multilevel"/>
    <w:tmpl w:val="557A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500151"/>
    <w:multiLevelType w:val="hybridMultilevel"/>
    <w:tmpl w:val="B88EC77A"/>
    <w:lvl w:ilvl="0" w:tplc="AD3EABE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DD7FE9"/>
    <w:multiLevelType w:val="hybridMultilevel"/>
    <w:tmpl w:val="969458A6"/>
    <w:lvl w:ilvl="0" w:tplc="8B70E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E3E10"/>
    <w:multiLevelType w:val="hybridMultilevel"/>
    <w:tmpl w:val="A7AE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41313F"/>
    <w:multiLevelType w:val="hybridMultilevel"/>
    <w:tmpl w:val="B36EFBAA"/>
    <w:lvl w:ilvl="0" w:tplc="0409001B">
      <w:start w:val="1"/>
      <w:numFmt w:val="lowerRoman"/>
      <w:lvlText w:val="%1."/>
      <w:lvlJc w:val="righ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4E4031D0"/>
    <w:multiLevelType w:val="hybridMultilevel"/>
    <w:tmpl w:val="6C2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F74EB"/>
    <w:multiLevelType w:val="multilevel"/>
    <w:tmpl w:val="4BE6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F6805"/>
    <w:multiLevelType w:val="hybridMultilevel"/>
    <w:tmpl w:val="B36EFBAA"/>
    <w:lvl w:ilvl="0" w:tplc="0409001B">
      <w:start w:val="1"/>
      <w:numFmt w:val="lowerRoman"/>
      <w:lvlText w:val="%1."/>
      <w:lvlJc w:val="righ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15:restartNumberingAfterBreak="0">
    <w:nsid w:val="55CD676D"/>
    <w:multiLevelType w:val="hybridMultilevel"/>
    <w:tmpl w:val="246C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2331B"/>
    <w:multiLevelType w:val="hybridMultilevel"/>
    <w:tmpl w:val="99EC6A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C3FDF"/>
    <w:multiLevelType w:val="hybridMultilevel"/>
    <w:tmpl w:val="1066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5563A"/>
    <w:multiLevelType w:val="hybridMultilevel"/>
    <w:tmpl w:val="586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16EFD"/>
    <w:multiLevelType w:val="hybridMultilevel"/>
    <w:tmpl w:val="6774237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3D32E61"/>
    <w:multiLevelType w:val="hybridMultilevel"/>
    <w:tmpl w:val="F2B4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04B78"/>
    <w:multiLevelType w:val="hybridMultilevel"/>
    <w:tmpl w:val="DCE28824"/>
    <w:lvl w:ilvl="0" w:tplc="AD3EA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12CFF"/>
    <w:multiLevelType w:val="hybridMultilevel"/>
    <w:tmpl w:val="DD7EE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46A71"/>
    <w:multiLevelType w:val="hybridMultilevel"/>
    <w:tmpl w:val="0462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7258">
    <w:abstractNumId w:val="11"/>
  </w:num>
  <w:num w:numId="2" w16cid:durableId="124586955">
    <w:abstractNumId w:val="23"/>
  </w:num>
  <w:num w:numId="3" w16cid:durableId="868181654">
    <w:abstractNumId w:val="13"/>
  </w:num>
  <w:num w:numId="4" w16cid:durableId="762654800">
    <w:abstractNumId w:val="10"/>
  </w:num>
  <w:num w:numId="5" w16cid:durableId="1043670626">
    <w:abstractNumId w:val="0"/>
  </w:num>
  <w:num w:numId="6" w16cid:durableId="1926067279">
    <w:abstractNumId w:val="26"/>
  </w:num>
  <w:num w:numId="7" w16cid:durableId="288053153">
    <w:abstractNumId w:val="21"/>
  </w:num>
  <w:num w:numId="8" w16cid:durableId="1626618167">
    <w:abstractNumId w:val="25"/>
  </w:num>
  <w:num w:numId="9" w16cid:durableId="1541478329">
    <w:abstractNumId w:val="12"/>
  </w:num>
  <w:num w:numId="10" w16cid:durableId="1473907086">
    <w:abstractNumId w:val="20"/>
  </w:num>
  <w:num w:numId="11" w16cid:durableId="1178689584">
    <w:abstractNumId w:val="17"/>
  </w:num>
  <w:num w:numId="12" w16cid:durableId="567768551">
    <w:abstractNumId w:val="14"/>
  </w:num>
  <w:num w:numId="13" w16cid:durableId="1017922332">
    <w:abstractNumId w:val="5"/>
  </w:num>
  <w:num w:numId="14" w16cid:durableId="1996950378">
    <w:abstractNumId w:val="24"/>
  </w:num>
  <w:num w:numId="15" w16cid:durableId="1495952485">
    <w:abstractNumId w:val="1"/>
  </w:num>
  <w:num w:numId="16" w16cid:durableId="1283069750">
    <w:abstractNumId w:val="8"/>
  </w:num>
  <w:num w:numId="17" w16cid:durableId="1500273289">
    <w:abstractNumId w:val="22"/>
  </w:num>
  <w:num w:numId="18" w16cid:durableId="2012950628">
    <w:abstractNumId w:val="19"/>
  </w:num>
  <w:num w:numId="19" w16cid:durableId="546798507">
    <w:abstractNumId w:val="2"/>
  </w:num>
  <w:num w:numId="20" w16cid:durableId="1197234814">
    <w:abstractNumId w:val="4"/>
  </w:num>
  <w:num w:numId="21" w16cid:durableId="1887599522">
    <w:abstractNumId w:val="6"/>
  </w:num>
  <w:num w:numId="22" w16cid:durableId="1720283699">
    <w:abstractNumId w:val="16"/>
  </w:num>
  <w:num w:numId="23" w16cid:durableId="1784838039">
    <w:abstractNumId w:val="15"/>
  </w:num>
  <w:num w:numId="24" w16cid:durableId="343367532">
    <w:abstractNumId w:val="18"/>
  </w:num>
  <w:num w:numId="25" w16cid:durableId="1439913168">
    <w:abstractNumId w:val="9"/>
  </w:num>
  <w:num w:numId="26" w16cid:durableId="1771508649">
    <w:abstractNumId w:val="3"/>
  </w:num>
  <w:num w:numId="27" w16cid:durableId="1959337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1D"/>
    <w:rsid w:val="00003CD8"/>
    <w:rsid w:val="00026B9B"/>
    <w:rsid w:val="00042C5A"/>
    <w:rsid w:val="000A3986"/>
    <w:rsid w:val="000A7846"/>
    <w:rsid w:val="000B7BCB"/>
    <w:rsid w:val="000E542B"/>
    <w:rsid w:val="000F4F36"/>
    <w:rsid w:val="001521A3"/>
    <w:rsid w:val="00173488"/>
    <w:rsid w:val="00190A6C"/>
    <w:rsid w:val="001B4E1A"/>
    <w:rsid w:val="001C3CC8"/>
    <w:rsid w:val="00214095"/>
    <w:rsid w:val="002334F4"/>
    <w:rsid w:val="00234DBD"/>
    <w:rsid w:val="00237544"/>
    <w:rsid w:val="00246300"/>
    <w:rsid w:val="002701FE"/>
    <w:rsid w:val="00272899"/>
    <w:rsid w:val="00284F9B"/>
    <w:rsid w:val="002921E9"/>
    <w:rsid w:val="002A0517"/>
    <w:rsid w:val="0032106A"/>
    <w:rsid w:val="00321DD8"/>
    <w:rsid w:val="00337454"/>
    <w:rsid w:val="00342EBF"/>
    <w:rsid w:val="003464C7"/>
    <w:rsid w:val="00353000"/>
    <w:rsid w:val="00360550"/>
    <w:rsid w:val="00373049"/>
    <w:rsid w:val="00375768"/>
    <w:rsid w:val="00376C48"/>
    <w:rsid w:val="00380D36"/>
    <w:rsid w:val="00381995"/>
    <w:rsid w:val="003A5C27"/>
    <w:rsid w:val="003A745D"/>
    <w:rsid w:val="003B26A8"/>
    <w:rsid w:val="003B5FB6"/>
    <w:rsid w:val="00400F2B"/>
    <w:rsid w:val="00405018"/>
    <w:rsid w:val="00417397"/>
    <w:rsid w:val="00426AA1"/>
    <w:rsid w:val="0046670C"/>
    <w:rsid w:val="0048358F"/>
    <w:rsid w:val="00490C1F"/>
    <w:rsid w:val="00491EAC"/>
    <w:rsid w:val="004930C3"/>
    <w:rsid w:val="0049508D"/>
    <w:rsid w:val="004A5130"/>
    <w:rsid w:val="004C1C65"/>
    <w:rsid w:val="004C2512"/>
    <w:rsid w:val="004C750A"/>
    <w:rsid w:val="004E15E2"/>
    <w:rsid w:val="004E4BC5"/>
    <w:rsid w:val="004F3CA6"/>
    <w:rsid w:val="004F52EC"/>
    <w:rsid w:val="004F7E62"/>
    <w:rsid w:val="00521DC3"/>
    <w:rsid w:val="00536C4C"/>
    <w:rsid w:val="00544F02"/>
    <w:rsid w:val="00571790"/>
    <w:rsid w:val="00574D8F"/>
    <w:rsid w:val="00582756"/>
    <w:rsid w:val="00594C39"/>
    <w:rsid w:val="00597A03"/>
    <w:rsid w:val="005F38E3"/>
    <w:rsid w:val="00610552"/>
    <w:rsid w:val="006107D1"/>
    <w:rsid w:val="00612F2C"/>
    <w:rsid w:val="00625F2D"/>
    <w:rsid w:val="00631AA7"/>
    <w:rsid w:val="00646CAD"/>
    <w:rsid w:val="00653D7C"/>
    <w:rsid w:val="00691B7E"/>
    <w:rsid w:val="00691F88"/>
    <w:rsid w:val="00694DFF"/>
    <w:rsid w:val="006A0840"/>
    <w:rsid w:val="006A0E8B"/>
    <w:rsid w:val="006A7CCA"/>
    <w:rsid w:val="006E2F9A"/>
    <w:rsid w:val="006E7906"/>
    <w:rsid w:val="007151B6"/>
    <w:rsid w:val="00716DF5"/>
    <w:rsid w:val="00726E33"/>
    <w:rsid w:val="00741440"/>
    <w:rsid w:val="00745FF9"/>
    <w:rsid w:val="00764760"/>
    <w:rsid w:val="00767A06"/>
    <w:rsid w:val="007802FE"/>
    <w:rsid w:val="00791CFE"/>
    <w:rsid w:val="00793128"/>
    <w:rsid w:val="007D485C"/>
    <w:rsid w:val="007D4FB9"/>
    <w:rsid w:val="007D5CC7"/>
    <w:rsid w:val="007E30FC"/>
    <w:rsid w:val="007F20A7"/>
    <w:rsid w:val="007F6885"/>
    <w:rsid w:val="008070D4"/>
    <w:rsid w:val="00843840"/>
    <w:rsid w:val="00870E3E"/>
    <w:rsid w:val="00881C01"/>
    <w:rsid w:val="00886C96"/>
    <w:rsid w:val="008A7812"/>
    <w:rsid w:val="008B19A1"/>
    <w:rsid w:val="008B2196"/>
    <w:rsid w:val="008E6591"/>
    <w:rsid w:val="008F1E4C"/>
    <w:rsid w:val="00903540"/>
    <w:rsid w:val="00930BEB"/>
    <w:rsid w:val="0093485E"/>
    <w:rsid w:val="0094144A"/>
    <w:rsid w:val="00951BCD"/>
    <w:rsid w:val="00962362"/>
    <w:rsid w:val="00966262"/>
    <w:rsid w:val="0097137B"/>
    <w:rsid w:val="00973EA8"/>
    <w:rsid w:val="00976F69"/>
    <w:rsid w:val="009773D1"/>
    <w:rsid w:val="00981249"/>
    <w:rsid w:val="00981D3D"/>
    <w:rsid w:val="009850DA"/>
    <w:rsid w:val="0099072A"/>
    <w:rsid w:val="009A2003"/>
    <w:rsid w:val="009B08D4"/>
    <w:rsid w:val="009C62C0"/>
    <w:rsid w:val="009D1190"/>
    <w:rsid w:val="009D508B"/>
    <w:rsid w:val="009E7B3F"/>
    <w:rsid w:val="009F1CEE"/>
    <w:rsid w:val="009F349F"/>
    <w:rsid w:val="00A21291"/>
    <w:rsid w:val="00A32992"/>
    <w:rsid w:val="00A41F98"/>
    <w:rsid w:val="00A434C3"/>
    <w:rsid w:val="00AA502A"/>
    <w:rsid w:val="00AA57B5"/>
    <w:rsid w:val="00AB3A95"/>
    <w:rsid w:val="00AD31E5"/>
    <w:rsid w:val="00AD7E86"/>
    <w:rsid w:val="00AE41DF"/>
    <w:rsid w:val="00B07260"/>
    <w:rsid w:val="00B11904"/>
    <w:rsid w:val="00B12D90"/>
    <w:rsid w:val="00B1636A"/>
    <w:rsid w:val="00B24835"/>
    <w:rsid w:val="00B278DA"/>
    <w:rsid w:val="00B36F80"/>
    <w:rsid w:val="00B52236"/>
    <w:rsid w:val="00B606EA"/>
    <w:rsid w:val="00BC0CF7"/>
    <w:rsid w:val="00BC22FF"/>
    <w:rsid w:val="00BE2C63"/>
    <w:rsid w:val="00BE461D"/>
    <w:rsid w:val="00BE7A88"/>
    <w:rsid w:val="00BF134D"/>
    <w:rsid w:val="00BF2666"/>
    <w:rsid w:val="00C34AEE"/>
    <w:rsid w:val="00C3716E"/>
    <w:rsid w:val="00C719A4"/>
    <w:rsid w:val="00C82D46"/>
    <w:rsid w:val="00C86E19"/>
    <w:rsid w:val="00CA4EF4"/>
    <w:rsid w:val="00CA56AC"/>
    <w:rsid w:val="00CE3523"/>
    <w:rsid w:val="00CE547D"/>
    <w:rsid w:val="00CE5E67"/>
    <w:rsid w:val="00CE7C43"/>
    <w:rsid w:val="00D032F4"/>
    <w:rsid w:val="00D10E5E"/>
    <w:rsid w:val="00D17031"/>
    <w:rsid w:val="00D3774A"/>
    <w:rsid w:val="00D457B1"/>
    <w:rsid w:val="00D46CB3"/>
    <w:rsid w:val="00D62DCF"/>
    <w:rsid w:val="00DB2999"/>
    <w:rsid w:val="00DC1DFA"/>
    <w:rsid w:val="00DC7D6F"/>
    <w:rsid w:val="00DD012F"/>
    <w:rsid w:val="00DD3297"/>
    <w:rsid w:val="00DF6FC4"/>
    <w:rsid w:val="00E057C2"/>
    <w:rsid w:val="00E23C94"/>
    <w:rsid w:val="00E245C4"/>
    <w:rsid w:val="00E26FA0"/>
    <w:rsid w:val="00E43118"/>
    <w:rsid w:val="00E906A0"/>
    <w:rsid w:val="00EB6928"/>
    <w:rsid w:val="00ED2DD4"/>
    <w:rsid w:val="00F34E2D"/>
    <w:rsid w:val="00F35B13"/>
    <w:rsid w:val="00F426F2"/>
    <w:rsid w:val="00F46062"/>
    <w:rsid w:val="00F67E25"/>
    <w:rsid w:val="00F777D1"/>
    <w:rsid w:val="00F83148"/>
    <w:rsid w:val="00FC3B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7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61D"/>
  </w:style>
  <w:style w:type="paragraph" w:styleId="Heading1">
    <w:name w:val="heading 1"/>
    <w:basedOn w:val="Normal"/>
    <w:next w:val="Normal"/>
    <w:link w:val="Heading1Char"/>
    <w:uiPriority w:val="9"/>
    <w:qFormat/>
    <w:rsid w:val="009850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50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50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850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850D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61D"/>
    <w:rPr>
      <w:color w:val="0000FF" w:themeColor="hyperlink"/>
      <w:u w:val="single"/>
    </w:rPr>
  </w:style>
  <w:style w:type="paragraph" w:styleId="PlainText">
    <w:name w:val="Plain Text"/>
    <w:basedOn w:val="Normal"/>
    <w:link w:val="PlainTextChar"/>
    <w:uiPriority w:val="99"/>
    <w:unhideWhenUsed/>
    <w:rsid w:val="00BE461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E461D"/>
    <w:rPr>
      <w:rFonts w:ascii="Consolas" w:hAnsi="Consolas" w:cs="Consolas"/>
      <w:sz w:val="21"/>
      <w:szCs w:val="21"/>
    </w:rPr>
  </w:style>
  <w:style w:type="paragraph" w:styleId="BalloonText">
    <w:name w:val="Balloon Text"/>
    <w:basedOn w:val="Normal"/>
    <w:link w:val="BalloonTextChar"/>
    <w:uiPriority w:val="99"/>
    <w:semiHidden/>
    <w:unhideWhenUsed/>
    <w:rsid w:val="00BE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D"/>
    <w:rPr>
      <w:rFonts w:ascii="Tahoma" w:hAnsi="Tahoma" w:cs="Tahoma"/>
      <w:sz w:val="16"/>
      <w:szCs w:val="16"/>
    </w:rPr>
  </w:style>
  <w:style w:type="character" w:customStyle="1" w:styleId="Heading1Char">
    <w:name w:val="Heading 1 Char"/>
    <w:basedOn w:val="DefaultParagraphFont"/>
    <w:link w:val="Heading1"/>
    <w:uiPriority w:val="9"/>
    <w:rsid w:val="009850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850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850DA"/>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9850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0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50D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50DA"/>
    <w:rPr>
      <w:rFonts w:eastAsiaTheme="minorEastAsia"/>
      <w:color w:val="5A5A5A" w:themeColor="text1" w:themeTint="A5"/>
      <w:spacing w:val="15"/>
    </w:rPr>
  </w:style>
  <w:style w:type="character" w:styleId="SubtleEmphasis">
    <w:name w:val="Subtle Emphasis"/>
    <w:basedOn w:val="DefaultParagraphFont"/>
    <w:uiPriority w:val="19"/>
    <w:qFormat/>
    <w:rsid w:val="009850DA"/>
    <w:rPr>
      <w:i/>
      <w:iCs/>
      <w:color w:val="404040" w:themeColor="text1" w:themeTint="BF"/>
    </w:rPr>
  </w:style>
  <w:style w:type="character" w:styleId="Emphasis">
    <w:name w:val="Emphasis"/>
    <w:basedOn w:val="DefaultParagraphFont"/>
    <w:uiPriority w:val="20"/>
    <w:qFormat/>
    <w:rsid w:val="009850DA"/>
    <w:rPr>
      <w:i/>
      <w:iCs/>
    </w:rPr>
  </w:style>
  <w:style w:type="character" w:customStyle="1" w:styleId="Heading4Char">
    <w:name w:val="Heading 4 Char"/>
    <w:basedOn w:val="DefaultParagraphFont"/>
    <w:link w:val="Heading4"/>
    <w:uiPriority w:val="9"/>
    <w:rsid w:val="009850D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850DA"/>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9850DA"/>
    <w:rPr>
      <w:b/>
      <w:bCs/>
    </w:rPr>
  </w:style>
  <w:style w:type="paragraph" w:styleId="NoSpacing">
    <w:name w:val="No Spacing"/>
    <w:uiPriority w:val="1"/>
    <w:qFormat/>
    <w:rsid w:val="009850DA"/>
    <w:pPr>
      <w:spacing w:after="0" w:line="240" w:lineRule="auto"/>
    </w:pPr>
  </w:style>
  <w:style w:type="paragraph" w:customStyle="1" w:styleId="p1">
    <w:name w:val="p1"/>
    <w:basedOn w:val="Normal"/>
    <w:rsid w:val="00DF6FC4"/>
    <w:pPr>
      <w:spacing w:after="0" w:line="240" w:lineRule="auto"/>
    </w:pPr>
    <w:rPr>
      <w:rFonts w:ascii="Arial" w:hAnsi="Arial" w:cs="Arial"/>
      <w:sz w:val="24"/>
      <w:szCs w:val="24"/>
      <w:lang w:val="en-US"/>
    </w:rPr>
  </w:style>
  <w:style w:type="character" w:customStyle="1" w:styleId="s1">
    <w:name w:val="s1"/>
    <w:basedOn w:val="DefaultParagraphFont"/>
    <w:rsid w:val="00DF6FC4"/>
  </w:style>
  <w:style w:type="paragraph" w:styleId="NormalWeb">
    <w:name w:val="Normal (Web)"/>
    <w:basedOn w:val="Normal"/>
    <w:uiPriority w:val="99"/>
    <w:unhideWhenUsed/>
    <w:rsid w:val="002921E9"/>
    <w:pPr>
      <w:spacing w:before="100" w:beforeAutospacing="1" w:after="100" w:afterAutospacing="1" w:line="240" w:lineRule="auto"/>
    </w:pPr>
    <w:rPr>
      <w:rFonts w:ascii="Times New Roman" w:hAnsi="Times New Roman" w:cs="Times New Roman"/>
      <w:sz w:val="24"/>
      <w:szCs w:val="24"/>
      <w:lang w:val="en-US"/>
    </w:rPr>
  </w:style>
  <w:style w:type="paragraph" w:styleId="Footer">
    <w:name w:val="footer"/>
    <w:basedOn w:val="Normal"/>
    <w:link w:val="FooterChar"/>
    <w:uiPriority w:val="99"/>
    <w:unhideWhenUsed/>
    <w:rsid w:val="009E7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B3F"/>
  </w:style>
  <w:style w:type="character" w:styleId="PageNumber">
    <w:name w:val="page number"/>
    <w:basedOn w:val="DefaultParagraphFont"/>
    <w:uiPriority w:val="99"/>
    <w:semiHidden/>
    <w:unhideWhenUsed/>
    <w:rsid w:val="009E7B3F"/>
  </w:style>
  <w:style w:type="paragraph" w:styleId="Header">
    <w:name w:val="header"/>
    <w:basedOn w:val="Normal"/>
    <w:link w:val="HeaderChar"/>
    <w:uiPriority w:val="99"/>
    <w:unhideWhenUsed/>
    <w:rsid w:val="009E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B3F"/>
  </w:style>
  <w:style w:type="paragraph" w:styleId="ListParagraph">
    <w:name w:val="List Paragraph"/>
    <w:basedOn w:val="Normal"/>
    <w:uiPriority w:val="34"/>
    <w:qFormat/>
    <w:rsid w:val="00B07260"/>
    <w:pPr>
      <w:spacing w:after="0" w:line="240" w:lineRule="atLeast"/>
      <w:ind w:left="720"/>
      <w:contextualSpacing/>
    </w:pPr>
    <w:rPr>
      <w:rFonts w:ascii="Verdana" w:eastAsia="Times New Roman" w:hAnsi="Verdana" w:cs="Times New Roman"/>
      <w:sz w:val="20"/>
      <w:szCs w:val="20"/>
      <w:lang w:val="en-US"/>
    </w:rPr>
  </w:style>
  <w:style w:type="character" w:styleId="FollowedHyperlink">
    <w:name w:val="FollowedHyperlink"/>
    <w:basedOn w:val="DefaultParagraphFont"/>
    <w:uiPriority w:val="99"/>
    <w:semiHidden/>
    <w:unhideWhenUsed/>
    <w:rsid w:val="00491EAC"/>
    <w:rPr>
      <w:color w:val="800080" w:themeColor="followedHyperlink"/>
      <w:u w:val="single"/>
    </w:rPr>
  </w:style>
  <w:style w:type="character" w:styleId="UnresolvedMention">
    <w:name w:val="Unresolved Mention"/>
    <w:basedOn w:val="DefaultParagraphFont"/>
    <w:uiPriority w:val="99"/>
    <w:rsid w:val="00934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5941">
      <w:bodyDiv w:val="1"/>
      <w:marLeft w:val="0"/>
      <w:marRight w:val="0"/>
      <w:marTop w:val="0"/>
      <w:marBottom w:val="0"/>
      <w:divBdr>
        <w:top w:val="none" w:sz="0" w:space="0" w:color="auto"/>
        <w:left w:val="none" w:sz="0" w:space="0" w:color="auto"/>
        <w:bottom w:val="none" w:sz="0" w:space="0" w:color="auto"/>
        <w:right w:val="none" w:sz="0" w:space="0" w:color="auto"/>
      </w:divBdr>
      <w:divsChild>
        <w:div w:id="1350519757">
          <w:marLeft w:val="0"/>
          <w:marRight w:val="0"/>
          <w:marTop w:val="0"/>
          <w:marBottom w:val="0"/>
          <w:divBdr>
            <w:top w:val="none" w:sz="0" w:space="0" w:color="auto"/>
            <w:left w:val="none" w:sz="0" w:space="0" w:color="auto"/>
            <w:bottom w:val="none" w:sz="0" w:space="0" w:color="auto"/>
            <w:right w:val="none" w:sz="0" w:space="0" w:color="auto"/>
          </w:divBdr>
          <w:divsChild>
            <w:div w:id="1149830870">
              <w:marLeft w:val="0"/>
              <w:marRight w:val="0"/>
              <w:marTop w:val="0"/>
              <w:marBottom w:val="0"/>
              <w:divBdr>
                <w:top w:val="none" w:sz="0" w:space="0" w:color="auto"/>
                <w:left w:val="none" w:sz="0" w:space="0" w:color="auto"/>
                <w:bottom w:val="none" w:sz="0" w:space="0" w:color="auto"/>
                <w:right w:val="none" w:sz="0" w:space="0" w:color="auto"/>
              </w:divBdr>
              <w:divsChild>
                <w:div w:id="1344473709">
                  <w:marLeft w:val="0"/>
                  <w:marRight w:val="0"/>
                  <w:marTop w:val="0"/>
                  <w:marBottom w:val="0"/>
                  <w:divBdr>
                    <w:top w:val="none" w:sz="0" w:space="0" w:color="auto"/>
                    <w:left w:val="none" w:sz="0" w:space="0" w:color="auto"/>
                    <w:bottom w:val="none" w:sz="0" w:space="0" w:color="auto"/>
                    <w:right w:val="none" w:sz="0" w:space="0" w:color="auto"/>
                  </w:divBdr>
                  <w:divsChild>
                    <w:div w:id="1413426468">
                      <w:marLeft w:val="0"/>
                      <w:marRight w:val="0"/>
                      <w:marTop w:val="0"/>
                      <w:marBottom w:val="0"/>
                      <w:divBdr>
                        <w:top w:val="none" w:sz="0" w:space="0" w:color="auto"/>
                        <w:left w:val="none" w:sz="0" w:space="0" w:color="auto"/>
                        <w:bottom w:val="none" w:sz="0" w:space="0" w:color="auto"/>
                        <w:right w:val="none" w:sz="0" w:space="0" w:color="auto"/>
                      </w:divBdr>
                    </w:div>
                  </w:divsChild>
                </w:div>
                <w:div w:id="2102799164">
                  <w:marLeft w:val="0"/>
                  <w:marRight w:val="0"/>
                  <w:marTop w:val="0"/>
                  <w:marBottom w:val="0"/>
                  <w:divBdr>
                    <w:top w:val="none" w:sz="0" w:space="0" w:color="auto"/>
                    <w:left w:val="none" w:sz="0" w:space="0" w:color="auto"/>
                    <w:bottom w:val="none" w:sz="0" w:space="0" w:color="auto"/>
                    <w:right w:val="none" w:sz="0" w:space="0" w:color="auto"/>
                  </w:divBdr>
                  <w:divsChild>
                    <w:div w:id="238640615">
                      <w:marLeft w:val="0"/>
                      <w:marRight w:val="0"/>
                      <w:marTop w:val="0"/>
                      <w:marBottom w:val="0"/>
                      <w:divBdr>
                        <w:top w:val="none" w:sz="0" w:space="0" w:color="auto"/>
                        <w:left w:val="none" w:sz="0" w:space="0" w:color="auto"/>
                        <w:bottom w:val="none" w:sz="0" w:space="0" w:color="auto"/>
                        <w:right w:val="none" w:sz="0" w:space="0" w:color="auto"/>
                      </w:divBdr>
                    </w:div>
                  </w:divsChild>
                </w:div>
                <w:div w:id="1502350678">
                  <w:marLeft w:val="0"/>
                  <w:marRight w:val="0"/>
                  <w:marTop w:val="0"/>
                  <w:marBottom w:val="0"/>
                  <w:divBdr>
                    <w:top w:val="none" w:sz="0" w:space="0" w:color="auto"/>
                    <w:left w:val="none" w:sz="0" w:space="0" w:color="auto"/>
                    <w:bottom w:val="none" w:sz="0" w:space="0" w:color="auto"/>
                    <w:right w:val="none" w:sz="0" w:space="0" w:color="auto"/>
                  </w:divBdr>
                  <w:divsChild>
                    <w:div w:id="670911335">
                      <w:marLeft w:val="0"/>
                      <w:marRight w:val="0"/>
                      <w:marTop w:val="0"/>
                      <w:marBottom w:val="0"/>
                      <w:divBdr>
                        <w:top w:val="none" w:sz="0" w:space="0" w:color="auto"/>
                        <w:left w:val="none" w:sz="0" w:space="0" w:color="auto"/>
                        <w:bottom w:val="none" w:sz="0" w:space="0" w:color="auto"/>
                        <w:right w:val="none" w:sz="0" w:space="0" w:color="auto"/>
                      </w:divBdr>
                    </w:div>
                  </w:divsChild>
                </w:div>
                <w:div w:id="916280083">
                  <w:marLeft w:val="0"/>
                  <w:marRight w:val="0"/>
                  <w:marTop w:val="0"/>
                  <w:marBottom w:val="0"/>
                  <w:divBdr>
                    <w:top w:val="none" w:sz="0" w:space="0" w:color="auto"/>
                    <w:left w:val="none" w:sz="0" w:space="0" w:color="auto"/>
                    <w:bottom w:val="none" w:sz="0" w:space="0" w:color="auto"/>
                    <w:right w:val="none" w:sz="0" w:space="0" w:color="auto"/>
                  </w:divBdr>
                  <w:divsChild>
                    <w:div w:id="359628190">
                      <w:marLeft w:val="0"/>
                      <w:marRight w:val="0"/>
                      <w:marTop w:val="0"/>
                      <w:marBottom w:val="0"/>
                      <w:divBdr>
                        <w:top w:val="none" w:sz="0" w:space="0" w:color="auto"/>
                        <w:left w:val="none" w:sz="0" w:space="0" w:color="auto"/>
                        <w:bottom w:val="none" w:sz="0" w:space="0" w:color="auto"/>
                        <w:right w:val="none" w:sz="0" w:space="0" w:color="auto"/>
                      </w:divBdr>
                    </w:div>
                  </w:divsChild>
                </w:div>
                <w:div w:id="1780680042">
                  <w:marLeft w:val="0"/>
                  <w:marRight w:val="0"/>
                  <w:marTop w:val="0"/>
                  <w:marBottom w:val="0"/>
                  <w:divBdr>
                    <w:top w:val="none" w:sz="0" w:space="0" w:color="auto"/>
                    <w:left w:val="none" w:sz="0" w:space="0" w:color="auto"/>
                    <w:bottom w:val="none" w:sz="0" w:space="0" w:color="auto"/>
                    <w:right w:val="none" w:sz="0" w:space="0" w:color="auto"/>
                  </w:divBdr>
                  <w:divsChild>
                    <w:div w:id="286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25317">
      <w:bodyDiv w:val="1"/>
      <w:marLeft w:val="0"/>
      <w:marRight w:val="0"/>
      <w:marTop w:val="0"/>
      <w:marBottom w:val="0"/>
      <w:divBdr>
        <w:top w:val="none" w:sz="0" w:space="0" w:color="auto"/>
        <w:left w:val="none" w:sz="0" w:space="0" w:color="auto"/>
        <w:bottom w:val="none" w:sz="0" w:space="0" w:color="auto"/>
        <w:right w:val="none" w:sz="0" w:space="0" w:color="auto"/>
      </w:divBdr>
    </w:div>
    <w:div w:id="819928719">
      <w:bodyDiv w:val="1"/>
      <w:marLeft w:val="0"/>
      <w:marRight w:val="0"/>
      <w:marTop w:val="0"/>
      <w:marBottom w:val="0"/>
      <w:divBdr>
        <w:top w:val="none" w:sz="0" w:space="0" w:color="auto"/>
        <w:left w:val="none" w:sz="0" w:space="0" w:color="auto"/>
        <w:bottom w:val="none" w:sz="0" w:space="0" w:color="auto"/>
        <w:right w:val="none" w:sz="0" w:space="0" w:color="auto"/>
      </w:divBdr>
    </w:div>
    <w:div w:id="2019454454">
      <w:bodyDiv w:val="1"/>
      <w:marLeft w:val="0"/>
      <w:marRight w:val="0"/>
      <w:marTop w:val="0"/>
      <w:marBottom w:val="0"/>
      <w:divBdr>
        <w:top w:val="none" w:sz="0" w:space="0" w:color="auto"/>
        <w:left w:val="none" w:sz="0" w:space="0" w:color="auto"/>
        <w:bottom w:val="none" w:sz="0" w:space="0" w:color="auto"/>
        <w:right w:val="none" w:sz="0" w:space="0" w:color="auto"/>
      </w:divBdr>
    </w:div>
    <w:div w:id="20295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8CCF1.2D03113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d.healy@sdcpartnership.ie" TargetMode="External"/><Relationship Id="rId5" Type="http://schemas.openxmlformats.org/officeDocument/2006/relationships/webSettings" Target="webSettings.xml"/><Relationship Id="rId15" Type="http://schemas.openxmlformats.org/officeDocument/2006/relationships/image" Target="cid:image002.png@01D8CCF1.2D031130" TargetMode="External"/><Relationship Id="rId10" Type="http://schemas.openxmlformats.org/officeDocument/2006/relationships/hyperlink" Target="mailto:Catherine.Robinson@sdcpartnership.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0C7335-2774-47F1-9498-EB8FDFEB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marjo.moonen</dc:creator>
  <cp:lastModifiedBy>Renata Milewska</cp:lastModifiedBy>
  <cp:revision>5</cp:revision>
  <dcterms:created xsi:type="dcterms:W3CDTF">2022-09-20T12:29:00Z</dcterms:created>
  <dcterms:modified xsi:type="dcterms:W3CDTF">2022-09-20T15:07:00Z</dcterms:modified>
</cp:coreProperties>
</file>