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102B2" w14:textId="77777777" w:rsidR="006B458B" w:rsidRPr="003204E7" w:rsidRDefault="006B458B" w:rsidP="006B458B">
      <w:pPr>
        <w:rPr>
          <w:rFonts w:ascii="Verdana" w:hAnsi="Verdana"/>
          <w:sz w:val="20"/>
          <w:szCs w:val="20"/>
        </w:rPr>
      </w:pPr>
    </w:p>
    <w:p w14:paraId="74B1320A" w14:textId="77777777" w:rsidR="006B458B" w:rsidRPr="003204E7" w:rsidRDefault="006B458B" w:rsidP="006B458B">
      <w:pPr>
        <w:rPr>
          <w:rFonts w:ascii="Verdana" w:hAnsi="Verdana"/>
          <w:sz w:val="20"/>
          <w:szCs w:val="20"/>
        </w:rPr>
      </w:pPr>
      <w:r w:rsidRPr="003204E7">
        <w:rPr>
          <w:rFonts w:ascii="Verdana" w:hAnsi="Verdana"/>
          <w:noProof/>
          <w:sz w:val="20"/>
          <w:szCs w:val="20"/>
        </w:rPr>
        <w:drawing>
          <wp:inline distT="0" distB="0" distL="0" distR="0" wp14:anchorId="515DE73D" wp14:editId="1A7CE482">
            <wp:extent cx="5715000" cy="929640"/>
            <wp:effectExtent l="0" t="0" r="0" b="3810"/>
            <wp:docPr id="1" name="Picture 1" descr="Southside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side Partnershi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929640"/>
                    </a:xfrm>
                    <a:prstGeom prst="rect">
                      <a:avLst/>
                    </a:prstGeom>
                    <a:noFill/>
                    <a:ln>
                      <a:noFill/>
                    </a:ln>
                  </pic:spPr>
                </pic:pic>
              </a:graphicData>
            </a:graphic>
          </wp:inline>
        </w:drawing>
      </w:r>
    </w:p>
    <w:p w14:paraId="4CD99F7F" w14:textId="77777777" w:rsidR="006B458B" w:rsidRPr="003204E7" w:rsidRDefault="006B458B" w:rsidP="006B458B">
      <w:pPr>
        <w:jc w:val="center"/>
        <w:rPr>
          <w:rFonts w:ascii="Verdana" w:hAnsi="Verdana"/>
          <w:sz w:val="20"/>
          <w:szCs w:val="20"/>
        </w:rPr>
      </w:pPr>
    </w:p>
    <w:p w14:paraId="53C89A56" w14:textId="77777777" w:rsidR="006B458B" w:rsidRPr="003204E7" w:rsidRDefault="006B458B" w:rsidP="006B458B">
      <w:pPr>
        <w:jc w:val="center"/>
        <w:rPr>
          <w:rFonts w:ascii="Verdana" w:hAnsi="Verdana"/>
          <w:b/>
          <w:bCs/>
          <w:sz w:val="28"/>
          <w:szCs w:val="28"/>
          <w:lang w:val="en-US"/>
        </w:rPr>
      </w:pPr>
      <w:r w:rsidRPr="003204E7">
        <w:rPr>
          <w:rFonts w:ascii="Verdana" w:hAnsi="Verdana"/>
          <w:b/>
          <w:bCs/>
          <w:sz w:val="28"/>
          <w:szCs w:val="28"/>
          <w:lang w:val="en-US"/>
        </w:rPr>
        <w:t>Job Description</w:t>
      </w:r>
    </w:p>
    <w:p w14:paraId="51D5AEDB" w14:textId="30CABBDA" w:rsidR="006B458B" w:rsidRPr="003204E7" w:rsidRDefault="006B458B" w:rsidP="006B458B">
      <w:pPr>
        <w:jc w:val="center"/>
        <w:rPr>
          <w:rFonts w:ascii="Verdana" w:hAnsi="Verdana"/>
          <w:b/>
          <w:bCs/>
          <w:sz w:val="28"/>
          <w:szCs w:val="28"/>
          <w:lang w:val="en-US"/>
        </w:rPr>
      </w:pPr>
      <w:r w:rsidRPr="003204E7">
        <w:rPr>
          <w:rFonts w:ascii="Verdana" w:hAnsi="Verdana"/>
          <w:b/>
          <w:bCs/>
          <w:sz w:val="28"/>
          <w:szCs w:val="28"/>
          <w:lang w:val="en-US"/>
        </w:rPr>
        <w:t xml:space="preserve">Financial Controller with </w:t>
      </w:r>
    </w:p>
    <w:p w14:paraId="0DA1EAB1" w14:textId="77777777" w:rsidR="006B458B" w:rsidRPr="003204E7" w:rsidRDefault="006B458B" w:rsidP="006B458B">
      <w:pPr>
        <w:jc w:val="center"/>
        <w:rPr>
          <w:rFonts w:ascii="Verdana" w:hAnsi="Verdana"/>
          <w:b/>
          <w:bCs/>
          <w:sz w:val="28"/>
          <w:szCs w:val="28"/>
          <w:lang w:val="en-US"/>
        </w:rPr>
      </w:pPr>
      <w:r w:rsidRPr="003204E7">
        <w:rPr>
          <w:rFonts w:ascii="Verdana" w:hAnsi="Verdana"/>
          <w:b/>
          <w:bCs/>
          <w:sz w:val="28"/>
          <w:szCs w:val="28"/>
          <w:lang w:val="en-US"/>
        </w:rPr>
        <w:t>Southside Partnership DLR</w:t>
      </w:r>
    </w:p>
    <w:p w14:paraId="17B547B1" w14:textId="0056D9CB" w:rsidR="006B458B" w:rsidRPr="003204E7" w:rsidRDefault="006B458B" w:rsidP="006B458B">
      <w:pPr>
        <w:jc w:val="center"/>
        <w:rPr>
          <w:rFonts w:ascii="Verdana" w:hAnsi="Verdana"/>
          <w:b/>
          <w:bCs/>
          <w:sz w:val="28"/>
          <w:szCs w:val="28"/>
          <w:lang w:val="en-US"/>
        </w:rPr>
      </w:pPr>
      <w:r w:rsidRPr="003204E7">
        <w:rPr>
          <w:rFonts w:ascii="Verdana" w:hAnsi="Verdana"/>
          <w:b/>
          <w:bCs/>
          <w:sz w:val="28"/>
          <w:szCs w:val="28"/>
          <w:lang w:val="en-US"/>
        </w:rPr>
        <w:t xml:space="preserve">(Full Time </w:t>
      </w:r>
      <w:r w:rsidR="003204E7">
        <w:rPr>
          <w:rFonts w:ascii="Verdana" w:hAnsi="Verdana"/>
          <w:b/>
          <w:bCs/>
          <w:sz w:val="28"/>
          <w:szCs w:val="28"/>
          <w:lang w:val="en-US"/>
        </w:rPr>
        <w:t>permanent</w:t>
      </w:r>
      <w:r w:rsidRPr="003204E7">
        <w:rPr>
          <w:rFonts w:ascii="Verdana" w:hAnsi="Verdana"/>
          <w:b/>
          <w:bCs/>
          <w:sz w:val="28"/>
          <w:szCs w:val="28"/>
          <w:lang w:val="en-US"/>
        </w:rPr>
        <w:t xml:space="preserve"> contract)</w:t>
      </w:r>
    </w:p>
    <w:p w14:paraId="208C1E67" w14:textId="77777777" w:rsidR="006B458B" w:rsidRPr="003204E7" w:rsidRDefault="006B458B" w:rsidP="006B458B">
      <w:pPr>
        <w:jc w:val="center"/>
        <w:rPr>
          <w:rFonts w:ascii="Verdana" w:hAnsi="Verdana"/>
          <w:sz w:val="20"/>
          <w:szCs w:val="20"/>
        </w:rPr>
      </w:pPr>
    </w:p>
    <w:p w14:paraId="3A772BBC" w14:textId="77777777" w:rsidR="006B458B" w:rsidRPr="003204E7" w:rsidRDefault="006B458B" w:rsidP="003204E7">
      <w:pPr>
        <w:shd w:val="clear" w:color="auto" w:fill="E2EFD9" w:themeFill="accent6" w:themeFillTint="33"/>
        <w:spacing w:after="0" w:line="240" w:lineRule="auto"/>
        <w:jc w:val="center"/>
        <w:outlineLvl w:val="1"/>
        <w:rPr>
          <w:rFonts w:ascii="Verdana" w:eastAsia="Times New Roman" w:hAnsi="Verdana" w:cs="Open Sans"/>
          <w:color w:val="077E91"/>
          <w:sz w:val="20"/>
          <w:szCs w:val="20"/>
          <w:lang w:eastAsia="en-IE"/>
        </w:rPr>
      </w:pPr>
      <w:r w:rsidRPr="003204E7">
        <w:rPr>
          <w:rFonts w:ascii="Verdana" w:eastAsia="Times New Roman" w:hAnsi="Verdana" w:cs="Open Sans"/>
          <w:b/>
          <w:bCs/>
          <w:color w:val="077E91"/>
          <w:sz w:val="20"/>
          <w:szCs w:val="20"/>
          <w:lang w:eastAsia="en-IE"/>
        </w:rPr>
        <w:t>Our Mission</w:t>
      </w:r>
    </w:p>
    <w:p w14:paraId="08D5AEBB" w14:textId="77777777" w:rsidR="006B458B" w:rsidRPr="001A34F6" w:rsidRDefault="006B458B" w:rsidP="003204E7">
      <w:pPr>
        <w:shd w:val="clear" w:color="auto" w:fill="E2EFD9" w:themeFill="accent6" w:themeFillTint="33"/>
        <w:spacing w:line="240" w:lineRule="auto"/>
        <w:jc w:val="center"/>
        <w:rPr>
          <w:rFonts w:ascii="Verdana" w:eastAsia="Times New Roman" w:hAnsi="Verdana" w:cs="Times New Roman"/>
          <w:sz w:val="20"/>
          <w:szCs w:val="20"/>
          <w:lang w:eastAsia="en-IE"/>
        </w:rPr>
      </w:pPr>
      <w:r w:rsidRPr="001A34F6">
        <w:rPr>
          <w:rFonts w:ascii="Verdana" w:eastAsia="Times New Roman" w:hAnsi="Verdana" w:cs="Times New Roman"/>
          <w:sz w:val="20"/>
          <w:szCs w:val="20"/>
          <w:lang w:eastAsia="en-IE"/>
        </w:rPr>
        <w:t>Working in partnership to improve social and economic inclusion and build vibrant communities in Dún Laogharie Rathdown.</w:t>
      </w:r>
    </w:p>
    <w:p w14:paraId="089CF0D6" w14:textId="77777777" w:rsidR="006B458B" w:rsidRPr="003204E7" w:rsidRDefault="006B458B" w:rsidP="003204E7">
      <w:pPr>
        <w:shd w:val="clear" w:color="auto" w:fill="E2EFD9" w:themeFill="accent6" w:themeFillTint="33"/>
        <w:spacing w:after="0" w:line="240" w:lineRule="auto"/>
        <w:jc w:val="center"/>
        <w:outlineLvl w:val="1"/>
        <w:rPr>
          <w:rFonts w:ascii="Verdana" w:eastAsia="Times New Roman" w:hAnsi="Verdana" w:cs="Open Sans"/>
          <w:color w:val="077E91"/>
          <w:sz w:val="20"/>
          <w:szCs w:val="20"/>
          <w:lang w:eastAsia="en-IE"/>
        </w:rPr>
      </w:pPr>
      <w:r w:rsidRPr="003204E7">
        <w:rPr>
          <w:rFonts w:ascii="Verdana" w:eastAsia="Times New Roman" w:hAnsi="Verdana" w:cs="Open Sans"/>
          <w:b/>
          <w:bCs/>
          <w:color w:val="077E91"/>
          <w:sz w:val="20"/>
          <w:szCs w:val="20"/>
          <w:lang w:eastAsia="en-IE"/>
        </w:rPr>
        <w:t>Our Vision</w:t>
      </w:r>
    </w:p>
    <w:p w14:paraId="07CFFE5D" w14:textId="77777777" w:rsidR="006B458B" w:rsidRPr="001A34F6" w:rsidRDefault="006B458B" w:rsidP="003204E7">
      <w:pPr>
        <w:shd w:val="clear" w:color="auto" w:fill="E2EFD9" w:themeFill="accent6" w:themeFillTint="33"/>
        <w:spacing w:line="240" w:lineRule="auto"/>
        <w:jc w:val="center"/>
        <w:rPr>
          <w:rFonts w:ascii="Verdana" w:eastAsia="Times New Roman" w:hAnsi="Verdana" w:cs="Times New Roman"/>
          <w:sz w:val="20"/>
          <w:szCs w:val="20"/>
          <w:lang w:eastAsia="en-IE"/>
        </w:rPr>
      </w:pPr>
      <w:r w:rsidRPr="001A34F6">
        <w:rPr>
          <w:rFonts w:ascii="Verdana" w:eastAsia="Times New Roman" w:hAnsi="Verdana" w:cs="Times New Roman"/>
          <w:sz w:val="20"/>
          <w:szCs w:val="20"/>
          <w:lang w:eastAsia="en-IE"/>
        </w:rPr>
        <w:t>To see an inclusive and just society, without discrimination, where people are encouraged and enabled to reach their full potential within strong vibrant communities.</w:t>
      </w:r>
    </w:p>
    <w:p w14:paraId="22D33F0F" w14:textId="77777777" w:rsidR="0014757A" w:rsidRPr="003204E7" w:rsidRDefault="0014757A">
      <w:pPr>
        <w:rPr>
          <w:rFonts w:ascii="Verdana" w:hAnsi="Verdana"/>
          <w:sz w:val="20"/>
          <w:szCs w:val="20"/>
        </w:rPr>
      </w:pPr>
    </w:p>
    <w:tbl>
      <w:tblPr>
        <w:tblStyle w:val="TableGrid"/>
        <w:tblW w:w="9067" w:type="dxa"/>
        <w:tblLook w:val="04A0" w:firstRow="1" w:lastRow="0" w:firstColumn="1" w:lastColumn="0" w:noHBand="0" w:noVBand="1"/>
      </w:tblPr>
      <w:tblGrid>
        <w:gridCol w:w="3005"/>
        <w:gridCol w:w="6062"/>
      </w:tblGrid>
      <w:tr w:rsidR="0014757A" w:rsidRPr="003204E7" w14:paraId="246464CB" w14:textId="77777777" w:rsidTr="003204E7">
        <w:tc>
          <w:tcPr>
            <w:tcW w:w="3005" w:type="dxa"/>
            <w:shd w:val="clear" w:color="auto" w:fill="E2EFD9" w:themeFill="accent6" w:themeFillTint="33"/>
          </w:tcPr>
          <w:p w14:paraId="0D8A80A3" w14:textId="566D81CB" w:rsidR="0014757A" w:rsidRPr="003204E7" w:rsidRDefault="0014757A">
            <w:pPr>
              <w:rPr>
                <w:rFonts w:ascii="Verdana" w:hAnsi="Verdana"/>
                <w:b/>
                <w:bCs/>
                <w:sz w:val="20"/>
                <w:szCs w:val="20"/>
              </w:rPr>
            </w:pPr>
            <w:r w:rsidRPr="003204E7">
              <w:rPr>
                <w:rFonts w:ascii="Verdana" w:hAnsi="Verdana"/>
                <w:b/>
                <w:bCs/>
                <w:sz w:val="20"/>
                <w:szCs w:val="20"/>
              </w:rPr>
              <w:t>Reporting to</w:t>
            </w:r>
          </w:p>
        </w:tc>
        <w:tc>
          <w:tcPr>
            <w:tcW w:w="6062" w:type="dxa"/>
          </w:tcPr>
          <w:p w14:paraId="1575B12D" w14:textId="215E9A2F" w:rsidR="0014757A" w:rsidRPr="003204E7" w:rsidRDefault="0014757A">
            <w:pPr>
              <w:rPr>
                <w:rFonts w:ascii="Verdana" w:hAnsi="Verdana"/>
                <w:sz w:val="20"/>
                <w:szCs w:val="20"/>
              </w:rPr>
            </w:pPr>
            <w:r w:rsidRPr="003204E7">
              <w:rPr>
                <w:rFonts w:ascii="Verdana" w:hAnsi="Verdana"/>
                <w:sz w:val="20"/>
                <w:szCs w:val="20"/>
              </w:rPr>
              <w:t>CEO</w:t>
            </w:r>
          </w:p>
        </w:tc>
      </w:tr>
      <w:tr w:rsidR="0014757A" w:rsidRPr="003204E7" w14:paraId="24A9AB83" w14:textId="77777777" w:rsidTr="003204E7">
        <w:tc>
          <w:tcPr>
            <w:tcW w:w="3005" w:type="dxa"/>
            <w:shd w:val="clear" w:color="auto" w:fill="E2EFD9" w:themeFill="accent6" w:themeFillTint="33"/>
          </w:tcPr>
          <w:p w14:paraId="3A7B93AB" w14:textId="67FF9165" w:rsidR="0014757A" w:rsidRPr="003204E7" w:rsidRDefault="0014757A">
            <w:pPr>
              <w:rPr>
                <w:rFonts w:ascii="Verdana" w:hAnsi="Verdana"/>
                <w:b/>
                <w:bCs/>
                <w:sz w:val="20"/>
                <w:szCs w:val="20"/>
              </w:rPr>
            </w:pPr>
            <w:r w:rsidRPr="003204E7">
              <w:rPr>
                <w:rFonts w:ascii="Verdana" w:hAnsi="Verdana"/>
                <w:b/>
                <w:bCs/>
                <w:sz w:val="20"/>
                <w:szCs w:val="20"/>
              </w:rPr>
              <w:t>Key responsibilities include</w:t>
            </w:r>
          </w:p>
        </w:tc>
        <w:tc>
          <w:tcPr>
            <w:tcW w:w="6062" w:type="dxa"/>
          </w:tcPr>
          <w:p w14:paraId="31DCCB62" w14:textId="4D93E6A8" w:rsidR="00DD3E0B" w:rsidRPr="003204E7" w:rsidRDefault="0014757A">
            <w:pPr>
              <w:rPr>
                <w:rFonts w:ascii="Verdana" w:hAnsi="Verdana"/>
                <w:sz w:val="20"/>
                <w:szCs w:val="20"/>
              </w:rPr>
            </w:pPr>
            <w:r w:rsidRPr="003204E7">
              <w:rPr>
                <w:rFonts w:ascii="Verdana" w:hAnsi="Verdana"/>
                <w:sz w:val="20"/>
                <w:szCs w:val="20"/>
              </w:rPr>
              <w:t xml:space="preserve">Financial management including reporting to funders and ensuring full compliance with regulatory requirements and accountability for funding received, </w:t>
            </w:r>
            <w:r w:rsidR="004B675C">
              <w:rPr>
                <w:rFonts w:ascii="Verdana" w:hAnsi="Verdana"/>
                <w:sz w:val="20"/>
                <w:szCs w:val="20"/>
              </w:rPr>
              <w:t xml:space="preserve">as well as providing </w:t>
            </w:r>
            <w:r w:rsidRPr="003204E7">
              <w:rPr>
                <w:rFonts w:ascii="Verdana" w:hAnsi="Verdana"/>
                <w:sz w:val="20"/>
                <w:szCs w:val="20"/>
              </w:rPr>
              <w:t>strategic input into the organisations sustainable development</w:t>
            </w:r>
          </w:p>
        </w:tc>
      </w:tr>
      <w:tr w:rsidR="0014757A" w:rsidRPr="003204E7" w14:paraId="74EF03FC" w14:textId="77777777" w:rsidTr="003204E7">
        <w:tc>
          <w:tcPr>
            <w:tcW w:w="3005" w:type="dxa"/>
            <w:shd w:val="clear" w:color="auto" w:fill="E2EFD9" w:themeFill="accent6" w:themeFillTint="33"/>
          </w:tcPr>
          <w:p w14:paraId="1C259616" w14:textId="40A3E1DC" w:rsidR="0014757A" w:rsidRPr="003204E7" w:rsidRDefault="0014757A">
            <w:pPr>
              <w:rPr>
                <w:rFonts w:ascii="Verdana" w:hAnsi="Verdana"/>
                <w:b/>
                <w:bCs/>
                <w:sz w:val="20"/>
                <w:szCs w:val="20"/>
              </w:rPr>
            </w:pPr>
            <w:r w:rsidRPr="003204E7">
              <w:rPr>
                <w:rFonts w:ascii="Verdana" w:hAnsi="Verdana"/>
                <w:b/>
                <w:bCs/>
                <w:sz w:val="20"/>
                <w:szCs w:val="20"/>
              </w:rPr>
              <w:t xml:space="preserve">Salary </w:t>
            </w:r>
          </w:p>
        </w:tc>
        <w:tc>
          <w:tcPr>
            <w:tcW w:w="6062" w:type="dxa"/>
          </w:tcPr>
          <w:p w14:paraId="68FB8722" w14:textId="52BD9A75" w:rsidR="0014757A" w:rsidRPr="003204E7" w:rsidRDefault="0014757A">
            <w:pPr>
              <w:rPr>
                <w:rFonts w:ascii="Verdana" w:hAnsi="Verdana"/>
                <w:sz w:val="20"/>
                <w:szCs w:val="20"/>
              </w:rPr>
            </w:pPr>
            <w:r w:rsidRPr="003204E7">
              <w:rPr>
                <w:rFonts w:ascii="Verdana" w:eastAsia="Times New Roman" w:hAnsi="Verdana" w:cs="Times New Roman"/>
                <w:sz w:val="20"/>
                <w:szCs w:val="20"/>
                <w:lang w:eastAsia="en-IE"/>
              </w:rPr>
              <w:t>€</w:t>
            </w:r>
            <w:r w:rsidRPr="003204E7">
              <w:rPr>
                <w:rFonts w:ascii="Verdana" w:hAnsi="Verdana"/>
                <w:sz w:val="20"/>
                <w:szCs w:val="20"/>
              </w:rPr>
              <w:t xml:space="preserve"> </w:t>
            </w:r>
            <w:r w:rsidRPr="003204E7">
              <w:rPr>
                <w:rFonts w:ascii="Verdana" w:eastAsia="Times New Roman" w:hAnsi="Verdana" w:cs="Times New Roman"/>
                <w:sz w:val="20"/>
                <w:szCs w:val="20"/>
                <w:lang w:eastAsia="en-IE"/>
              </w:rPr>
              <w:t>51,580</w:t>
            </w:r>
            <w:r w:rsidR="00420F5B">
              <w:rPr>
                <w:rFonts w:ascii="Verdana" w:eastAsia="Times New Roman" w:hAnsi="Verdana" w:cs="Times New Roman"/>
                <w:sz w:val="20"/>
                <w:szCs w:val="20"/>
                <w:lang w:eastAsia="en-IE"/>
              </w:rPr>
              <w:t>, possibility of a 4 day week</w:t>
            </w:r>
          </w:p>
        </w:tc>
      </w:tr>
      <w:tr w:rsidR="0014757A" w:rsidRPr="003204E7" w14:paraId="056706C9" w14:textId="77777777" w:rsidTr="003204E7">
        <w:tc>
          <w:tcPr>
            <w:tcW w:w="3005" w:type="dxa"/>
            <w:shd w:val="clear" w:color="auto" w:fill="E2EFD9" w:themeFill="accent6" w:themeFillTint="33"/>
          </w:tcPr>
          <w:p w14:paraId="1078D91B" w14:textId="41C441AB" w:rsidR="0014757A" w:rsidRPr="003204E7" w:rsidRDefault="0014757A">
            <w:pPr>
              <w:rPr>
                <w:rFonts w:ascii="Verdana" w:hAnsi="Verdana"/>
                <w:b/>
                <w:bCs/>
                <w:sz w:val="20"/>
                <w:szCs w:val="20"/>
              </w:rPr>
            </w:pPr>
            <w:r w:rsidRPr="003204E7">
              <w:rPr>
                <w:rFonts w:ascii="Verdana" w:hAnsi="Verdana"/>
                <w:b/>
                <w:bCs/>
                <w:sz w:val="20"/>
                <w:szCs w:val="20"/>
              </w:rPr>
              <w:t>Initial fixed term contract</w:t>
            </w:r>
          </w:p>
        </w:tc>
        <w:tc>
          <w:tcPr>
            <w:tcW w:w="6062" w:type="dxa"/>
          </w:tcPr>
          <w:p w14:paraId="072D8C59" w14:textId="7A74061E" w:rsidR="0014757A" w:rsidRPr="003204E7" w:rsidRDefault="00FA6862" w:rsidP="00FA6862">
            <w:pPr>
              <w:shd w:val="clear" w:color="auto" w:fill="FFFFFF"/>
              <w:spacing w:before="100" w:beforeAutospacing="1" w:after="100" w:afterAutospacing="1"/>
              <w:rPr>
                <w:rFonts w:ascii="Verdana" w:eastAsia="Times New Roman" w:hAnsi="Verdana" w:cs="Times New Roman"/>
                <w:color w:val="323232"/>
                <w:sz w:val="20"/>
                <w:szCs w:val="20"/>
                <w:lang w:eastAsia="en-IE"/>
              </w:rPr>
            </w:pPr>
            <w:r w:rsidRPr="003204E7">
              <w:rPr>
                <w:rFonts w:ascii="Verdana" w:eastAsia="Times New Roman" w:hAnsi="Verdana" w:cs="Times New Roman"/>
                <w:color w:val="323232"/>
                <w:sz w:val="20"/>
                <w:szCs w:val="20"/>
                <w:lang w:eastAsia="en-IE"/>
              </w:rPr>
              <w:t>Permanent contract, subject to successful completion of a probation period.</w:t>
            </w:r>
          </w:p>
        </w:tc>
      </w:tr>
      <w:tr w:rsidR="004A7DCB" w:rsidRPr="003204E7" w14:paraId="5E42A8D8" w14:textId="77777777" w:rsidTr="003204E7">
        <w:tc>
          <w:tcPr>
            <w:tcW w:w="3005" w:type="dxa"/>
            <w:shd w:val="clear" w:color="auto" w:fill="E2EFD9" w:themeFill="accent6" w:themeFillTint="33"/>
          </w:tcPr>
          <w:p w14:paraId="55D87038" w14:textId="6BB728F7" w:rsidR="004A7DCB" w:rsidRPr="003204E7" w:rsidRDefault="004A7DCB">
            <w:pPr>
              <w:rPr>
                <w:rFonts w:ascii="Verdana" w:hAnsi="Verdana"/>
                <w:b/>
                <w:bCs/>
                <w:sz w:val="20"/>
                <w:szCs w:val="20"/>
              </w:rPr>
            </w:pPr>
            <w:r>
              <w:rPr>
                <w:rFonts w:ascii="Verdana" w:hAnsi="Verdana"/>
                <w:b/>
                <w:bCs/>
                <w:sz w:val="20"/>
                <w:szCs w:val="20"/>
              </w:rPr>
              <w:t xml:space="preserve">Duty station </w:t>
            </w:r>
          </w:p>
        </w:tc>
        <w:tc>
          <w:tcPr>
            <w:tcW w:w="6062" w:type="dxa"/>
          </w:tcPr>
          <w:p w14:paraId="6B560675" w14:textId="65591E0F" w:rsidR="004A7DCB" w:rsidRPr="003204E7" w:rsidRDefault="004A7DCB" w:rsidP="00FA6862">
            <w:pPr>
              <w:shd w:val="clear" w:color="auto" w:fill="FFFFFF"/>
              <w:spacing w:before="100" w:beforeAutospacing="1" w:after="100" w:afterAutospacing="1"/>
              <w:rPr>
                <w:rFonts w:ascii="Verdana" w:eastAsia="Times New Roman" w:hAnsi="Verdana" w:cs="Times New Roman"/>
                <w:color w:val="323232"/>
                <w:sz w:val="20"/>
                <w:szCs w:val="20"/>
                <w:lang w:eastAsia="en-IE"/>
              </w:rPr>
            </w:pPr>
            <w:r>
              <w:rPr>
                <w:rFonts w:ascii="Verdana" w:eastAsia="Times New Roman" w:hAnsi="Verdana" w:cs="Times New Roman"/>
                <w:color w:val="323232"/>
                <w:sz w:val="20"/>
                <w:szCs w:val="20"/>
                <w:lang w:eastAsia="en-IE"/>
              </w:rPr>
              <w:t>Blackrock office with remote working</w:t>
            </w:r>
          </w:p>
        </w:tc>
      </w:tr>
    </w:tbl>
    <w:p w14:paraId="374E2107" w14:textId="5C20B48E" w:rsidR="00583B89" w:rsidRPr="003204E7" w:rsidRDefault="00583B89">
      <w:pPr>
        <w:rPr>
          <w:rFonts w:ascii="Verdana" w:hAnsi="Verdana"/>
          <w:sz w:val="20"/>
          <w:szCs w:val="20"/>
        </w:rPr>
      </w:pPr>
    </w:p>
    <w:p w14:paraId="19206DFB" w14:textId="77777777" w:rsidR="006B458B" w:rsidRPr="003204E7" w:rsidRDefault="006B458B" w:rsidP="006B458B">
      <w:pPr>
        <w:spacing w:after="0"/>
        <w:rPr>
          <w:rFonts w:ascii="Verdana" w:hAnsi="Verdana"/>
          <w:b/>
          <w:bCs/>
          <w:sz w:val="20"/>
          <w:szCs w:val="20"/>
        </w:rPr>
      </w:pPr>
      <w:r w:rsidRPr="003204E7">
        <w:rPr>
          <w:rFonts w:ascii="Verdana" w:hAnsi="Verdana"/>
          <w:b/>
          <w:bCs/>
          <w:sz w:val="20"/>
          <w:szCs w:val="20"/>
        </w:rPr>
        <w:t>Southside Partnership Dun Laoghaire Rathdown</w:t>
      </w:r>
    </w:p>
    <w:p w14:paraId="66FE221E" w14:textId="7BEB9E2F" w:rsidR="006B458B" w:rsidRPr="003204E7" w:rsidRDefault="006B458B" w:rsidP="006B458B">
      <w:pPr>
        <w:spacing w:after="0"/>
        <w:rPr>
          <w:rFonts w:ascii="Verdana" w:hAnsi="Verdana"/>
          <w:sz w:val="20"/>
          <w:szCs w:val="20"/>
        </w:rPr>
      </w:pPr>
      <w:r w:rsidRPr="003204E7">
        <w:rPr>
          <w:rFonts w:ascii="Verdana" w:hAnsi="Verdana"/>
          <w:sz w:val="20"/>
          <w:szCs w:val="20"/>
        </w:rPr>
        <w:t xml:space="preserve">Southside Partnership DLR CLG is a local development company working towards an inclusive and just society, where each person is encouraged and enabled to reach their full potential and live with dignity in active, healthy and safe communities. We provide a comprehensive range of supports and services to people and communities throughout Dun Laoghaire Rathdown (DLR). </w:t>
      </w:r>
    </w:p>
    <w:p w14:paraId="3E6FB7FC" w14:textId="77777777" w:rsidR="006B458B" w:rsidRPr="003204E7" w:rsidRDefault="006B458B" w:rsidP="006B458B">
      <w:pPr>
        <w:spacing w:after="0"/>
        <w:rPr>
          <w:rFonts w:ascii="Verdana" w:hAnsi="Verdana"/>
          <w:sz w:val="20"/>
          <w:szCs w:val="20"/>
        </w:rPr>
      </w:pPr>
    </w:p>
    <w:p w14:paraId="5EF20547" w14:textId="1E50C256" w:rsidR="006B458B" w:rsidRPr="003204E7" w:rsidRDefault="006B458B" w:rsidP="006B458B">
      <w:pPr>
        <w:spacing w:after="0"/>
        <w:rPr>
          <w:rFonts w:ascii="Verdana" w:hAnsi="Verdana"/>
          <w:sz w:val="20"/>
          <w:szCs w:val="20"/>
        </w:rPr>
      </w:pPr>
      <w:r w:rsidRPr="003204E7">
        <w:rPr>
          <w:rFonts w:ascii="Verdana" w:hAnsi="Verdana"/>
          <w:sz w:val="20"/>
          <w:szCs w:val="20"/>
        </w:rPr>
        <w:t>The Partnership also runs a Community Employment Scheme and a number of Tús schemes supported by the Department of Social Protection and is involved in a number of projects financed through European funds. It hosts HSE funded initiatives such Healthy Food Made Easy and Living Well with Dementia, as well as a project called Southside Addressing Violence Effectively (SAVE) funded by TUSLA and the Healthy Dún Laoghaire Rathdown programme.</w:t>
      </w:r>
    </w:p>
    <w:p w14:paraId="79066E2D" w14:textId="7D8CA66F" w:rsidR="00FC056B" w:rsidRPr="003204E7" w:rsidRDefault="00FC056B" w:rsidP="006B458B">
      <w:pPr>
        <w:spacing w:after="0"/>
        <w:rPr>
          <w:rFonts w:ascii="Verdana" w:hAnsi="Verdana"/>
          <w:sz w:val="20"/>
          <w:szCs w:val="20"/>
        </w:rPr>
      </w:pPr>
    </w:p>
    <w:p w14:paraId="23E0A8C9" w14:textId="77777777" w:rsidR="00DD3E0B" w:rsidRDefault="00191F84" w:rsidP="00DD3E0B">
      <w:pPr>
        <w:spacing w:after="0"/>
        <w:rPr>
          <w:rFonts w:ascii="Verdana" w:hAnsi="Verdana"/>
          <w:b/>
          <w:bCs/>
          <w:sz w:val="20"/>
          <w:szCs w:val="20"/>
        </w:rPr>
      </w:pPr>
      <w:r w:rsidRPr="003204E7">
        <w:rPr>
          <w:rFonts w:ascii="Verdana" w:hAnsi="Verdana"/>
          <w:b/>
          <w:bCs/>
          <w:sz w:val="20"/>
          <w:szCs w:val="20"/>
        </w:rPr>
        <w:lastRenderedPageBreak/>
        <w:t>The Role of Financial Controller</w:t>
      </w:r>
    </w:p>
    <w:p w14:paraId="0D319C74" w14:textId="3672733B" w:rsidR="00857170" w:rsidRDefault="00857170" w:rsidP="00DD3E0B">
      <w:pPr>
        <w:spacing w:after="0"/>
        <w:rPr>
          <w:rFonts w:ascii="Verdana" w:eastAsia="Times New Roman" w:hAnsi="Verdana" w:cs="Times New Roman"/>
          <w:sz w:val="20"/>
          <w:szCs w:val="20"/>
          <w:lang w:eastAsia="en-IE"/>
        </w:rPr>
      </w:pPr>
      <w:r w:rsidRPr="003204E7">
        <w:rPr>
          <w:rFonts w:ascii="Verdana" w:eastAsia="Times New Roman" w:hAnsi="Verdana" w:cs="Times New Roman"/>
          <w:sz w:val="20"/>
          <w:szCs w:val="20"/>
          <w:lang w:eastAsia="en-IE"/>
        </w:rPr>
        <w:t>Reporting to the Southside Partnership DLR’s CEO, the Financial Controller will ensure that the company’s internal controls, financial policies and processes, financial management and statutory reports are in compliance with Pobal’s and other funders’ guidelines, best practices and statutory and regulatory guidelines. The Financial Controller will also support the efficient day-to-day running of the main office.  </w:t>
      </w:r>
    </w:p>
    <w:p w14:paraId="5FBB5C19" w14:textId="77777777" w:rsidR="004A7DCB" w:rsidRPr="00DD3E0B" w:rsidRDefault="004A7DCB" w:rsidP="00DD3E0B">
      <w:pPr>
        <w:spacing w:after="0"/>
        <w:rPr>
          <w:rFonts w:ascii="Verdana" w:hAnsi="Verdana"/>
          <w:b/>
          <w:bCs/>
          <w:sz w:val="20"/>
          <w:szCs w:val="20"/>
        </w:rPr>
      </w:pPr>
    </w:p>
    <w:p w14:paraId="013913C4" w14:textId="741C4F1B" w:rsidR="00227F02" w:rsidRPr="003204E7" w:rsidRDefault="00227F02" w:rsidP="00227F02">
      <w:pPr>
        <w:spacing w:after="0"/>
        <w:jc w:val="both"/>
        <w:rPr>
          <w:rFonts w:ascii="Verdana" w:hAnsi="Verdana"/>
          <w:sz w:val="20"/>
          <w:szCs w:val="20"/>
        </w:rPr>
      </w:pPr>
      <w:r w:rsidRPr="003204E7">
        <w:rPr>
          <w:rFonts w:ascii="Verdana" w:hAnsi="Verdana"/>
          <w:sz w:val="20"/>
          <w:szCs w:val="20"/>
        </w:rPr>
        <w:t>The Financial Controller will join our finance team</w:t>
      </w:r>
      <w:r w:rsidR="00D700F9" w:rsidRPr="003204E7">
        <w:rPr>
          <w:rFonts w:ascii="Verdana" w:hAnsi="Verdana"/>
          <w:sz w:val="20"/>
          <w:szCs w:val="20"/>
        </w:rPr>
        <w:t xml:space="preserve"> with 2 </w:t>
      </w:r>
      <w:r w:rsidR="00445B12" w:rsidRPr="003204E7">
        <w:rPr>
          <w:rFonts w:ascii="Verdana" w:hAnsi="Verdana"/>
          <w:sz w:val="20"/>
          <w:szCs w:val="20"/>
        </w:rPr>
        <w:t>support staff</w:t>
      </w:r>
      <w:r w:rsidR="00A660DF" w:rsidRPr="003204E7">
        <w:rPr>
          <w:rFonts w:ascii="Verdana" w:hAnsi="Verdana"/>
          <w:sz w:val="20"/>
          <w:szCs w:val="20"/>
        </w:rPr>
        <w:t xml:space="preserve"> with strong institutional memory</w:t>
      </w:r>
      <w:r w:rsidR="00445B12" w:rsidRPr="003204E7">
        <w:rPr>
          <w:rFonts w:ascii="Verdana" w:hAnsi="Verdana"/>
          <w:sz w:val="20"/>
          <w:szCs w:val="20"/>
        </w:rPr>
        <w:t xml:space="preserve">. </w:t>
      </w:r>
      <w:r w:rsidR="000D6297" w:rsidRPr="003204E7">
        <w:rPr>
          <w:rFonts w:ascii="Verdana" w:hAnsi="Verdana"/>
          <w:sz w:val="20"/>
          <w:szCs w:val="20"/>
        </w:rPr>
        <w:t xml:space="preserve">With a grant portfolio from 11 funders representing an annual budget of </w:t>
      </w:r>
      <w:r w:rsidR="007F3E73" w:rsidRPr="003204E7">
        <w:rPr>
          <w:rFonts w:ascii="Verdana" w:hAnsi="Verdana"/>
          <w:sz w:val="20"/>
          <w:szCs w:val="20"/>
        </w:rPr>
        <w:t>€2.7 million</w:t>
      </w:r>
      <w:r w:rsidR="00C9548C" w:rsidRPr="003204E7">
        <w:rPr>
          <w:rFonts w:ascii="Verdana" w:hAnsi="Verdana"/>
          <w:sz w:val="20"/>
          <w:szCs w:val="20"/>
        </w:rPr>
        <w:t>,</w:t>
      </w:r>
      <w:r w:rsidR="004B6597" w:rsidRPr="003204E7">
        <w:rPr>
          <w:rFonts w:ascii="Verdana" w:hAnsi="Verdana"/>
          <w:sz w:val="20"/>
          <w:szCs w:val="20"/>
        </w:rPr>
        <w:t xml:space="preserve"> the office handles less than </w:t>
      </w:r>
      <w:r w:rsidR="00B72C62" w:rsidRPr="003204E7">
        <w:rPr>
          <w:rFonts w:ascii="Verdana" w:hAnsi="Verdana"/>
          <w:sz w:val="20"/>
          <w:szCs w:val="20"/>
        </w:rPr>
        <w:t xml:space="preserve">200 transactions monthly. We are in the process of </w:t>
      </w:r>
      <w:r w:rsidR="007166CA" w:rsidRPr="003204E7">
        <w:rPr>
          <w:rFonts w:ascii="Verdana" w:hAnsi="Verdana"/>
          <w:sz w:val="20"/>
          <w:szCs w:val="20"/>
        </w:rPr>
        <w:t>moving to Xero and training for the team has taken place</w:t>
      </w:r>
      <w:r w:rsidR="004A7DCB">
        <w:rPr>
          <w:rFonts w:ascii="Verdana" w:hAnsi="Verdana"/>
          <w:sz w:val="20"/>
          <w:szCs w:val="20"/>
        </w:rPr>
        <w:t xml:space="preserve">. </w:t>
      </w:r>
    </w:p>
    <w:p w14:paraId="05B7F171" w14:textId="17782A76" w:rsidR="00227F02" w:rsidRPr="003204E7" w:rsidRDefault="00227F02" w:rsidP="000B5CEF">
      <w:pPr>
        <w:shd w:val="clear" w:color="auto" w:fill="FFFFFF"/>
        <w:spacing w:before="100" w:beforeAutospacing="1" w:after="100" w:afterAutospacing="1" w:line="240" w:lineRule="auto"/>
        <w:rPr>
          <w:rFonts w:ascii="Verdana" w:eastAsia="Times New Roman" w:hAnsi="Verdana" w:cs="Times New Roman"/>
          <w:sz w:val="20"/>
          <w:szCs w:val="20"/>
          <w:lang w:eastAsia="en-IE"/>
        </w:rPr>
      </w:pPr>
      <w:r w:rsidRPr="003204E7">
        <w:rPr>
          <w:rFonts w:ascii="Verdana" w:hAnsi="Verdana"/>
          <w:sz w:val="20"/>
          <w:szCs w:val="20"/>
        </w:rPr>
        <w:t>This is a full-time fixed term position, based in our Blackrock office</w:t>
      </w:r>
      <w:r w:rsidR="00AA4922" w:rsidRPr="003204E7">
        <w:rPr>
          <w:rFonts w:ascii="Verdana" w:hAnsi="Verdana"/>
          <w:sz w:val="20"/>
          <w:szCs w:val="20"/>
        </w:rPr>
        <w:t xml:space="preserve"> with remote working</w:t>
      </w:r>
      <w:r w:rsidRPr="003204E7">
        <w:rPr>
          <w:rFonts w:ascii="Verdana" w:hAnsi="Verdana"/>
          <w:sz w:val="20"/>
          <w:szCs w:val="20"/>
        </w:rPr>
        <w:t>. T</w:t>
      </w:r>
      <w:r w:rsidR="000B5CEF" w:rsidRPr="003204E7">
        <w:rPr>
          <w:rFonts w:ascii="Verdana" w:hAnsi="Verdana"/>
          <w:sz w:val="20"/>
          <w:szCs w:val="20"/>
        </w:rPr>
        <w:t>here is an option to complete the role in 4 days. T</w:t>
      </w:r>
      <w:r w:rsidRPr="003204E7">
        <w:rPr>
          <w:rFonts w:ascii="Verdana" w:hAnsi="Verdana"/>
          <w:sz w:val="20"/>
          <w:szCs w:val="20"/>
        </w:rPr>
        <w:t>he salary is</w:t>
      </w:r>
      <w:r w:rsidRPr="003204E7">
        <w:rPr>
          <w:rFonts w:ascii="Verdana" w:eastAsia="Times New Roman" w:hAnsi="Verdana" w:cs="Times New Roman"/>
          <w:sz w:val="20"/>
          <w:szCs w:val="20"/>
          <w:lang w:eastAsia="en-IE"/>
        </w:rPr>
        <w:t xml:space="preserve">  €</w:t>
      </w:r>
      <w:r w:rsidRPr="003204E7">
        <w:rPr>
          <w:rFonts w:ascii="Verdana" w:hAnsi="Verdana"/>
          <w:sz w:val="20"/>
          <w:szCs w:val="20"/>
        </w:rPr>
        <w:t xml:space="preserve"> </w:t>
      </w:r>
      <w:r w:rsidRPr="003204E7">
        <w:rPr>
          <w:rFonts w:ascii="Verdana" w:eastAsia="Times New Roman" w:hAnsi="Verdana" w:cs="Times New Roman"/>
          <w:sz w:val="20"/>
          <w:szCs w:val="20"/>
          <w:lang w:eastAsia="en-IE"/>
        </w:rPr>
        <w:t>51,580 annually</w:t>
      </w:r>
      <w:r w:rsidR="00AA4922" w:rsidRPr="003204E7">
        <w:rPr>
          <w:rFonts w:ascii="Verdana" w:eastAsia="Times New Roman" w:hAnsi="Verdana" w:cs="Times New Roman"/>
          <w:sz w:val="20"/>
          <w:szCs w:val="20"/>
          <w:lang w:eastAsia="en-IE"/>
        </w:rPr>
        <w:t xml:space="preserve">. </w:t>
      </w:r>
      <w:r w:rsidR="00431220">
        <w:rPr>
          <w:rFonts w:ascii="Verdana" w:hAnsi="Verdana"/>
          <w:sz w:val="20"/>
          <w:szCs w:val="20"/>
        </w:rPr>
        <w:t xml:space="preserve">A </w:t>
      </w:r>
      <w:r w:rsidRPr="003204E7">
        <w:rPr>
          <w:rFonts w:ascii="Verdana" w:hAnsi="Verdana"/>
          <w:sz w:val="20"/>
          <w:szCs w:val="20"/>
        </w:rPr>
        <w:t>probationary period</w:t>
      </w:r>
      <w:r w:rsidR="00431220">
        <w:rPr>
          <w:rFonts w:ascii="Verdana" w:hAnsi="Verdana"/>
          <w:sz w:val="20"/>
          <w:szCs w:val="20"/>
        </w:rPr>
        <w:t xml:space="preserve"> of 6 months is required. </w:t>
      </w:r>
    </w:p>
    <w:p w14:paraId="0BD6D1DB" w14:textId="77777777" w:rsidR="00A23BCD" w:rsidRPr="003204E7" w:rsidRDefault="00A23BCD" w:rsidP="00A23BCD">
      <w:pPr>
        <w:spacing w:after="0"/>
        <w:jc w:val="both"/>
        <w:rPr>
          <w:rFonts w:ascii="Verdana" w:hAnsi="Verdana"/>
          <w:sz w:val="20"/>
          <w:szCs w:val="20"/>
        </w:rPr>
      </w:pPr>
    </w:p>
    <w:p w14:paraId="785B4648" w14:textId="788A58E7" w:rsidR="00A20274" w:rsidRPr="003204E7" w:rsidRDefault="00A23BCD" w:rsidP="00A23BCD">
      <w:pPr>
        <w:spacing w:after="0"/>
        <w:rPr>
          <w:rFonts w:ascii="Verdana" w:hAnsi="Verdana"/>
          <w:b/>
          <w:bCs/>
          <w:sz w:val="20"/>
          <w:szCs w:val="20"/>
          <w:lang w:val="en-US"/>
        </w:rPr>
      </w:pPr>
      <w:r w:rsidRPr="003204E7">
        <w:rPr>
          <w:rFonts w:ascii="Verdana" w:hAnsi="Verdana"/>
          <w:b/>
          <w:bCs/>
          <w:sz w:val="20"/>
          <w:szCs w:val="20"/>
          <w:lang w:val="en-US"/>
        </w:rPr>
        <w:t>Key Responsibilities</w:t>
      </w:r>
    </w:p>
    <w:p w14:paraId="4231510C" w14:textId="48E4208B" w:rsidR="00F52D30" w:rsidRPr="003204E7" w:rsidRDefault="00F52D30" w:rsidP="00F52D30">
      <w:pPr>
        <w:numPr>
          <w:ilvl w:val="0"/>
          <w:numId w:val="2"/>
        </w:numPr>
        <w:shd w:val="clear" w:color="auto" w:fill="FFFFFF"/>
        <w:spacing w:before="100" w:beforeAutospacing="1" w:after="100" w:afterAutospacing="1" w:line="240" w:lineRule="auto"/>
        <w:rPr>
          <w:rFonts w:ascii="Verdana" w:eastAsia="Times New Roman" w:hAnsi="Verdana" w:cs="Times New Roman"/>
          <w:sz w:val="20"/>
          <w:szCs w:val="20"/>
          <w:lang w:eastAsia="en-IE"/>
        </w:rPr>
      </w:pPr>
      <w:r w:rsidRPr="003204E7">
        <w:rPr>
          <w:rFonts w:ascii="Verdana" w:eastAsia="Times New Roman" w:hAnsi="Verdana" w:cs="Times New Roman"/>
          <w:sz w:val="20"/>
          <w:szCs w:val="20"/>
          <w:lang w:eastAsia="en-IE"/>
        </w:rPr>
        <w:t>Accountability for preparation of financial statements that adhere to generally accepted accounting principles and statutory requirements for audit</w:t>
      </w:r>
      <w:r w:rsidR="00500948">
        <w:rPr>
          <w:rFonts w:ascii="Verdana" w:eastAsia="Times New Roman" w:hAnsi="Verdana" w:cs="Times New Roman"/>
          <w:sz w:val="20"/>
          <w:szCs w:val="20"/>
          <w:lang w:eastAsia="en-IE"/>
        </w:rPr>
        <w:t>;</w:t>
      </w:r>
    </w:p>
    <w:p w14:paraId="7B7D0852" w14:textId="72C14BA3" w:rsidR="00A20274" w:rsidRPr="003204E7" w:rsidRDefault="00A20274" w:rsidP="00A20274">
      <w:pPr>
        <w:numPr>
          <w:ilvl w:val="0"/>
          <w:numId w:val="2"/>
        </w:numPr>
        <w:shd w:val="clear" w:color="auto" w:fill="FFFFFF"/>
        <w:spacing w:before="100" w:beforeAutospacing="1" w:after="100" w:afterAutospacing="1" w:line="240" w:lineRule="auto"/>
        <w:rPr>
          <w:rFonts w:ascii="Verdana" w:eastAsia="Times New Roman" w:hAnsi="Verdana" w:cs="Times New Roman"/>
          <w:sz w:val="20"/>
          <w:szCs w:val="20"/>
          <w:lang w:eastAsia="en-IE"/>
        </w:rPr>
      </w:pPr>
      <w:r w:rsidRPr="003204E7">
        <w:rPr>
          <w:rFonts w:ascii="Verdana" w:hAnsi="Verdana"/>
          <w:sz w:val="20"/>
          <w:szCs w:val="20"/>
        </w:rPr>
        <w:t>Management of organisational bank accounts including opening and closing of accounts, updating signatories, processing credit card applications, banking on line, as well as general administrative tasks</w:t>
      </w:r>
      <w:r w:rsidR="00500948">
        <w:rPr>
          <w:rFonts w:ascii="Verdana" w:hAnsi="Verdana"/>
          <w:sz w:val="20"/>
          <w:szCs w:val="20"/>
        </w:rPr>
        <w:t>;</w:t>
      </w:r>
    </w:p>
    <w:p w14:paraId="78FF1AB0" w14:textId="7C7F8F91" w:rsidR="00F52D30" w:rsidRPr="003204E7" w:rsidRDefault="00F52D30" w:rsidP="00F52D30">
      <w:pPr>
        <w:numPr>
          <w:ilvl w:val="0"/>
          <w:numId w:val="2"/>
        </w:numPr>
        <w:shd w:val="clear" w:color="auto" w:fill="FFFFFF"/>
        <w:spacing w:before="100" w:beforeAutospacing="1" w:after="100" w:afterAutospacing="1" w:line="240" w:lineRule="auto"/>
        <w:rPr>
          <w:rFonts w:ascii="Verdana" w:eastAsia="Times New Roman" w:hAnsi="Verdana" w:cs="Times New Roman"/>
          <w:sz w:val="20"/>
          <w:szCs w:val="20"/>
          <w:lang w:eastAsia="en-IE"/>
        </w:rPr>
      </w:pPr>
      <w:r w:rsidRPr="003204E7">
        <w:rPr>
          <w:rFonts w:ascii="Verdana" w:eastAsia="Times New Roman" w:hAnsi="Verdana" w:cs="Times New Roman"/>
          <w:sz w:val="20"/>
          <w:szCs w:val="20"/>
          <w:lang w:eastAsia="en-IE"/>
        </w:rPr>
        <w:t>Completion of financial accounts and reports to meet the requirements of the company’s funders, its CEO and Board of Directors</w:t>
      </w:r>
      <w:r w:rsidR="00500948">
        <w:rPr>
          <w:rFonts w:ascii="Verdana" w:eastAsia="Times New Roman" w:hAnsi="Verdana" w:cs="Times New Roman"/>
          <w:sz w:val="20"/>
          <w:szCs w:val="20"/>
          <w:lang w:eastAsia="en-IE"/>
        </w:rPr>
        <w:t>;</w:t>
      </w:r>
      <w:r w:rsidRPr="003204E7">
        <w:rPr>
          <w:rFonts w:ascii="Verdana" w:eastAsia="Times New Roman" w:hAnsi="Verdana" w:cs="Times New Roman"/>
          <w:sz w:val="20"/>
          <w:szCs w:val="20"/>
          <w:lang w:eastAsia="en-IE"/>
        </w:rPr>
        <w:t> </w:t>
      </w:r>
    </w:p>
    <w:p w14:paraId="38D5F821" w14:textId="44B3A87C" w:rsidR="000B0908" w:rsidRPr="003204E7" w:rsidRDefault="000B0908" w:rsidP="000B0908">
      <w:pPr>
        <w:numPr>
          <w:ilvl w:val="0"/>
          <w:numId w:val="2"/>
        </w:numPr>
        <w:shd w:val="clear" w:color="auto" w:fill="FFFFFF"/>
        <w:spacing w:before="100" w:beforeAutospacing="1" w:after="100" w:afterAutospacing="1" w:line="240" w:lineRule="auto"/>
        <w:rPr>
          <w:rFonts w:ascii="Verdana" w:eastAsia="Times New Roman" w:hAnsi="Verdana" w:cs="Times New Roman"/>
          <w:sz w:val="20"/>
          <w:szCs w:val="20"/>
          <w:lang w:eastAsia="en-IE"/>
        </w:rPr>
      </w:pPr>
      <w:r w:rsidRPr="003204E7">
        <w:rPr>
          <w:rFonts w:ascii="Verdana" w:eastAsia="Times New Roman" w:hAnsi="Verdana" w:cs="Times New Roman"/>
          <w:sz w:val="20"/>
          <w:szCs w:val="20"/>
          <w:lang w:eastAsia="en-IE"/>
        </w:rPr>
        <w:t>Manage adherence to generally accepted accounting standards</w:t>
      </w:r>
      <w:r w:rsidR="00500948">
        <w:rPr>
          <w:rFonts w:ascii="Verdana" w:eastAsia="Times New Roman" w:hAnsi="Verdana" w:cs="Times New Roman"/>
          <w:sz w:val="20"/>
          <w:szCs w:val="20"/>
          <w:lang w:eastAsia="en-IE"/>
        </w:rPr>
        <w:t>;</w:t>
      </w:r>
    </w:p>
    <w:p w14:paraId="6DAFD044" w14:textId="6ACA4449" w:rsidR="00F52D30" w:rsidRPr="003204E7" w:rsidRDefault="00F52D30" w:rsidP="00F52D30">
      <w:pPr>
        <w:numPr>
          <w:ilvl w:val="0"/>
          <w:numId w:val="2"/>
        </w:numPr>
        <w:shd w:val="clear" w:color="auto" w:fill="FFFFFF"/>
        <w:spacing w:before="100" w:beforeAutospacing="1" w:after="100" w:afterAutospacing="1" w:line="240" w:lineRule="auto"/>
        <w:rPr>
          <w:rFonts w:ascii="Verdana" w:eastAsia="Times New Roman" w:hAnsi="Verdana" w:cs="Times New Roman"/>
          <w:sz w:val="20"/>
          <w:szCs w:val="20"/>
          <w:lang w:eastAsia="en-IE"/>
        </w:rPr>
      </w:pPr>
      <w:r w:rsidRPr="003204E7">
        <w:rPr>
          <w:rFonts w:ascii="Verdana" w:eastAsia="Times New Roman" w:hAnsi="Verdana" w:cs="Times New Roman"/>
          <w:sz w:val="20"/>
          <w:szCs w:val="20"/>
          <w:lang w:eastAsia="en-IE"/>
        </w:rPr>
        <w:t>Management of project funding with government and other funding organisations</w:t>
      </w:r>
      <w:r w:rsidR="00500948">
        <w:rPr>
          <w:rFonts w:ascii="Verdana" w:eastAsia="Times New Roman" w:hAnsi="Verdana" w:cs="Times New Roman"/>
          <w:sz w:val="20"/>
          <w:szCs w:val="20"/>
          <w:lang w:eastAsia="en-IE"/>
        </w:rPr>
        <w:t>;</w:t>
      </w:r>
    </w:p>
    <w:p w14:paraId="032C142B" w14:textId="65313069" w:rsidR="00D62170" w:rsidRPr="003204E7" w:rsidRDefault="00D62170" w:rsidP="00D62170">
      <w:pPr>
        <w:numPr>
          <w:ilvl w:val="0"/>
          <w:numId w:val="2"/>
        </w:numPr>
        <w:shd w:val="clear" w:color="auto" w:fill="FFFFFF"/>
        <w:spacing w:before="100" w:beforeAutospacing="1" w:after="100" w:afterAutospacing="1" w:line="240" w:lineRule="auto"/>
        <w:rPr>
          <w:rFonts w:ascii="Verdana" w:eastAsia="Times New Roman" w:hAnsi="Verdana" w:cs="Times New Roman"/>
          <w:sz w:val="20"/>
          <w:szCs w:val="20"/>
          <w:lang w:eastAsia="en-IE"/>
        </w:rPr>
      </w:pPr>
      <w:r w:rsidRPr="003204E7">
        <w:rPr>
          <w:rFonts w:ascii="Verdana" w:hAnsi="Verdana"/>
          <w:sz w:val="20"/>
          <w:szCs w:val="20"/>
        </w:rPr>
        <w:t>Ensures full oversight of regular book-keeping tasks including; payroll preparation; banking requirements; revenue requirements; and ad-hoc problem solving</w:t>
      </w:r>
      <w:r w:rsidR="00500948">
        <w:rPr>
          <w:rFonts w:ascii="Verdana" w:hAnsi="Verdana"/>
          <w:sz w:val="20"/>
          <w:szCs w:val="20"/>
        </w:rPr>
        <w:t>;</w:t>
      </w:r>
    </w:p>
    <w:p w14:paraId="2E7C5FC0" w14:textId="4F2F6C4C" w:rsidR="00B72B00" w:rsidRPr="003204E7" w:rsidRDefault="00D62170" w:rsidP="00B72B00">
      <w:pPr>
        <w:pStyle w:val="ListParagraph"/>
        <w:numPr>
          <w:ilvl w:val="0"/>
          <w:numId w:val="2"/>
        </w:numPr>
        <w:shd w:val="clear" w:color="auto" w:fill="FFFFFF"/>
        <w:spacing w:before="100" w:beforeAutospacing="1" w:after="100" w:afterAutospacing="1" w:line="240" w:lineRule="auto"/>
        <w:rPr>
          <w:rFonts w:ascii="Verdana" w:eastAsia="Times New Roman" w:hAnsi="Verdana" w:cs="Times New Roman"/>
          <w:sz w:val="20"/>
          <w:szCs w:val="20"/>
          <w:lang w:eastAsia="en-IE"/>
        </w:rPr>
      </w:pPr>
      <w:r w:rsidRPr="003204E7">
        <w:rPr>
          <w:rFonts w:ascii="Verdana" w:hAnsi="Verdana"/>
          <w:sz w:val="20"/>
          <w:szCs w:val="20"/>
        </w:rPr>
        <w:t>Management of the organisation’s cash flow</w:t>
      </w:r>
      <w:r w:rsidR="00500948">
        <w:rPr>
          <w:rFonts w:ascii="Verdana" w:hAnsi="Verdana"/>
          <w:sz w:val="20"/>
          <w:szCs w:val="20"/>
        </w:rPr>
        <w:t>;</w:t>
      </w:r>
    </w:p>
    <w:p w14:paraId="3647FFC6" w14:textId="033C7AAE" w:rsidR="00D62170" w:rsidRPr="003204E7" w:rsidRDefault="00D62170" w:rsidP="00B72B00">
      <w:pPr>
        <w:pStyle w:val="ListParagraph"/>
        <w:numPr>
          <w:ilvl w:val="0"/>
          <w:numId w:val="2"/>
        </w:numPr>
        <w:shd w:val="clear" w:color="auto" w:fill="FFFFFF"/>
        <w:spacing w:before="100" w:beforeAutospacing="1" w:after="100" w:afterAutospacing="1" w:line="240" w:lineRule="auto"/>
        <w:rPr>
          <w:rFonts w:ascii="Verdana" w:eastAsia="Times New Roman" w:hAnsi="Verdana" w:cs="Times New Roman"/>
          <w:sz w:val="20"/>
          <w:szCs w:val="20"/>
          <w:lang w:eastAsia="en-IE"/>
        </w:rPr>
      </w:pPr>
      <w:r w:rsidRPr="003204E7">
        <w:rPr>
          <w:rFonts w:ascii="Verdana" w:hAnsi="Verdana"/>
          <w:sz w:val="20"/>
          <w:szCs w:val="20"/>
        </w:rPr>
        <w:t xml:space="preserve"> Liaise with external Auditors and ensure yearly audit is completed.</w:t>
      </w:r>
    </w:p>
    <w:p w14:paraId="6E6BA48A" w14:textId="0FC0B236" w:rsidR="00A20274" w:rsidRPr="003204E7" w:rsidRDefault="00E40298" w:rsidP="00A20274">
      <w:pPr>
        <w:shd w:val="clear" w:color="auto" w:fill="FFFFFF"/>
        <w:spacing w:before="100" w:beforeAutospacing="1" w:after="100" w:afterAutospacing="1" w:line="240" w:lineRule="auto"/>
        <w:rPr>
          <w:rFonts w:ascii="Verdana" w:eastAsia="Times New Roman" w:hAnsi="Verdana" w:cs="Times New Roman"/>
          <w:i/>
          <w:iCs/>
          <w:sz w:val="20"/>
          <w:szCs w:val="20"/>
          <w:lang w:eastAsia="en-IE"/>
        </w:rPr>
      </w:pPr>
      <w:r w:rsidRPr="003204E7">
        <w:rPr>
          <w:rFonts w:ascii="Verdana" w:eastAsia="Times New Roman" w:hAnsi="Verdana" w:cs="Times New Roman"/>
          <w:i/>
          <w:iCs/>
          <w:sz w:val="20"/>
          <w:szCs w:val="20"/>
          <w:lang w:eastAsia="en-IE"/>
        </w:rPr>
        <w:t xml:space="preserve">Key role on Senior Management Team </w:t>
      </w:r>
    </w:p>
    <w:p w14:paraId="1A5BC0A5" w14:textId="4ED46258" w:rsidR="00D62170" w:rsidRPr="003204E7" w:rsidRDefault="00D62170" w:rsidP="00D62170">
      <w:pPr>
        <w:numPr>
          <w:ilvl w:val="0"/>
          <w:numId w:val="2"/>
        </w:numPr>
        <w:shd w:val="clear" w:color="auto" w:fill="FFFFFF"/>
        <w:spacing w:before="100" w:beforeAutospacing="1" w:after="100" w:afterAutospacing="1" w:line="240" w:lineRule="auto"/>
        <w:rPr>
          <w:rFonts w:ascii="Verdana" w:eastAsia="Times New Roman" w:hAnsi="Verdana" w:cs="Times New Roman"/>
          <w:sz w:val="20"/>
          <w:szCs w:val="20"/>
          <w:lang w:eastAsia="en-IE"/>
        </w:rPr>
      </w:pPr>
      <w:r w:rsidRPr="003204E7">
        <w:rPr>
          <w:rFonts w:ascii="Verdana" w:eastAsia="Times New Roman" w:hAnsi="Verdana" w:cs="Times New Roman"/>
          <w:sz w:val="20"/>
          <w:szCs w:val="20"/>
          <w:lang w:eastAsia="en-IE"/>
        </w:rPr>
        <w:t>Participate as an active member of the SSP management team</w:t>
      </w:r>
      <w:r w:rsidR="00500948">
        <w:rPr>
          <w:rFonts w:ascii="Verdana" w:eastAsia="Times New Roman" w:hAnsi="Verdana" w:cs="Times New Roman"/>
          <w:sz w:val="20"/>
          <w:szCs w:val="20"/>
          <w:lang w:eastAsia="en-IE"/>
        </w:rPr>
        <w:t>;</w:t>
      </w:r>
    </w:p>
    <w:p w14:paraId="7426FBA8" w14:textId="44CDB74A" w:rsidR="00E40298" w:rsidRPr="003204E7" w:rsidRDefault="00E40298" w:rsidP="00E40298">
      <w:pPr>
        <w:numPr>
          <w:ilvl w:val="0"/>
          <w:numId w:val="2"/>
        </w:numPr>
        <w:shd w:val="clear" w:color="auto" w:fill="FFFFFF"/>
        <w:spacing w:before="100" w:beforeAutospacing="1" w:after="100" w:afterAutospacing="1" w:line="240" w:lineRule="auto"/>
        <w:rPr>
          <w:rFonts w:ascii="Verdana" w:eastAsia="Times New Roman" w:hAnsi="Verdana" w:cs="Times New Roman"/>
          <w:sz w:val="20"/>
          <w:szCs w:val="20"/>
          <w:lang w:eastAsia="en-IE"/>
        </w:rPr>
      </w:pPr>
      <w:r w:rsidRPr="003204E7">
        <w:rPr>
          <w:rFonts w:ascii="Verdana" w:hAnsi="Verdana"/>
          <w:sz w:val="20"/>
          <w:szCs w:val="20"/>
        </w:rPr>
        <w:t>Meet with individual managers and/or staff to discuss management of budgets and departmentalised financial information when required</w:t>
      </w:r>
      <w:r w:rsidR="00500948">
        <w:rPr>
          <w:rFonts w:ascii="Verdana" w:hAnsi="Verdana"/>
          <w:sz w:val="20"/>
          <w:szCs w:val="20"/>
        </w:rPr>
        <w:t>;</w:t>
      </w:r>
    </w:p>
    <w:p w14:paraId="0CC82DFC" w14:textId="6F2E88F9" w:rsidR="00BA5D6F" w:rsidRPr="003204E7" w:rsidRDefault="00BA5D6F" w:rsidP="00F52D30">
      <w:pPr>
        <w:numPr>
          <w:ilvl w:val="0"/>
          <w:numId w:val="2"/>
        </w:numPr>
        <w:shd w:val="clear" w:color="auto" w:fill="FFFFFF"/>
        <w:spacing w:before="100" w:beforeAutospacing="1" w:after="100" w:afterAutospacing="1" w:line="240" w:lineRule="auto"/>
        <w:rPr>
          <w:rFonts w:ascii="Verdana" w:eastAsia="Times New Roman" w:hAnsi="Verdana" w:cs="Times New Roman"/>
          <w:sz w:val="20"/>
          <w:szCs w:val="20"/>
          <w:lang w:eastAsia="en-IE"/>
        </w:rPr>
      </w:pPr>
      <w:r w:rsidRPr="003204E7">
        <w:rPr>
          <w:rFonts w:ascii="Verdana" w:hAnsi="Verdana"/>
          <w:sz w:val="20"/>
          <w:szCs w:val="20"/>
        </w:rPr>
        <w:t>Analysis of financial information to assist in the identification of options for decision making in relation to managing scarce resources</w:t>
      </w:r>
      <w:r w:rsidR="00500948">
        <w:rPr>
          <w:rFonts w:ascii="Verdana" w:hAnsi="Verdana"/>
          <w:sz w:val="20"/>
          <w:szCs w:val="20"/>
        </w:rPr>
        <w:t>;</w:t>
      </w:r>
    </w:p>
    <w:p w14:paraId="2D0741D4" w14:textId="67499B5C" w:rsidR="00AB7DD7" w:rsidRPr="003204E7" w:rsidRDefault="00E40298" w:rsidP="00E40298">
      <w:pPr>
        <w:pStyle w:val="ListParagraph"/>
        <w:numPr>
          <w:ilvl w:val="0"/>
          <w:numId w:val="2"/>
        </w:numPr>
        <w:shd w:val="clear" w:color="auto" w:fill="FFFFFF"/>
        <w:spacing w:before="100" w:beforeAutospacing="1" w:after="100" w:afterAutospacing="1" w:line="240" w:lineRule="auto"/>
        <w:rPr>
          <w:rFonts w:ascii="Verdana" w:eastAsia="Times New Roman" w:hAnsi="Verdana" w:cs="Times New Roman"/>
          <w:sz w:val="20"/>
          <w:szCs w:val="20"/>
          <w:lang w:eastAsia="en-IE"/>
        </w:rPr>
      </w:pPr>
      <w:r w:rsidRPr="003204E7">
        <w:rPr>
          <w:rFonts w:ascii="Verdana" w:hAnsi="Verdana"/>
          <w:sz w:val="20"/>
          <w:szCs w:val="20"/>
        </w:rPr>
        <w:t>Preparation and presentation of financial information to the CEO, Management Team and Board of Director’s on a quarterly basis or as required</w:t>
      </w:r>
      <w:r w:rsidR="00500948">
        <w:rPr>
          <w:rFonts w:ascii="Verdana" w:hAnsi="Verdana"/>
          <w:sz w:val="20"/>
          <w:szCs w:val="20"/>
        </w:rPr>
        <w:t>;</w:t>
      </w:r>
    </w:p>
    <w:p w14:paraId="5DF2C247" w14:textId="01969352" w:rsidR="00E40298" w:rsidRPr="003204E7" w:rsidRDefault="00E40298" w:rsidP="00E40298">
      <w:pPr>
        <w:numPr>
          <w:ilvl w:val="0"/>
          <w:numId w:val="2"/>
        </w:numPr>
        <w:shd w:val="clear" w:color="auto" w:fill="FFFFFF"/>
        <w:spacing w:before="100" w:beforeAutospacing="1" w:after="100" w:afterAutospacing="1" w:line="240" w:lineRule="auto"/>
        <w:rPr>
          <w:rFonts w:ascii="Verdana" w:eastAsia="Times New Roman" w:hAnsi="Verdana" w:cs="Times New Roman"/>
          <w:sz w:val="20"/>
          <w:szCs w:val="20"/>
          <w:lang w:eastAsia="en-IE"/>
        </w:rPr>
      </w:pPr>
      <w:r w:rsidRPr="003204E7">
        <w:rPr>
          <w:rFonts w:ascii="Verdana" w:hAnsi="Verdana"/>
          <w:sz w:val="20"/>
          <w:szCs w:val="20"/>
        </w:rPr>
        <w:t>Participate in strategic planning with the Management team as appropriate</w:t>
      </w:r>
      <w:r w:rsidR="00500948">
        <w:rPr>
          <w:rFonts w:ascii="Verdana" w:hAnsi="Verdana"/>
          <w:sz w:val="20"/>
          <w:szCs w:val="20"/>
        </w:rPr>
        <w:t>;</w:t>
      </w:r>
    </w:p>
    <w:p w14:paraId="3B75BBD4" w14:textId="2A6FADC8" w:rsidR="00E40298" w:rsidRPr="00500948" w:rsidRDefault="00B54616" w:rsidP="00E40298">
      <w:pPr>
        <w:numPr>
          <w:ilvl w:val="0"/>
          <w:numId w:val="2"/>
        </w:numPr>
        <w:shd w:val="clear" w:color="auto" w:fill="FFFFFF"/>
        <w:spacing w:before="100" w:beforeAutospacing="1" w:after="100" w:afterAutospacing="1" w:line="240" w:lineRule="auto"/>
        <w:rPr>
          <w:rFonts w:ascii="Verdana" w:eastAsia="Times New Roman" w:hAnsi="Verdana" w:cs="Times New Roman"/>
          <w:sz w:val="20"/>
          <w:szCs w:val="20"/>
          <w:lang w:eastAsia="en-IE"/>
        </w:rPr>
      </w:pPr>
      <w:r w:rsidRPr="003204E7">
        <w:rPr>
          <w:rFonts w:ascii="Verdana" w:eastAsia="Times New Roman" w:hAnsi="Verdana" w:cs="Times New Roman"/>
          <w:sz w:val="20"/>
          <w:szCs w:val="20"/>
          <w:lang w:eastAsia="en-IE"/>
        </w:rPr>
        <w:t>Support Managers to manage costs within budget, and compliance with company procurement and purchasing polices, so as to achieve and demonstrate value for money</w:t>
      </w:r>
      <w:r w:rsidR="00500948">
        <w:rPr>
          <w:rFonts w:ascii="Verdana" w:eastAsia="Times New Roman" w:hAnsi="Verdana" w:cs="Times New Roman"/>
          <w:sz w:val="20"/>
          <w:szCs w:val="20"/>
          <w:lang w:eastAsia="en-IE"/>
        </w:rPr>
        <w:t>;</w:t>
      </w:r>
    </w:p>
    <w:p w14:paraId="45D344BB" w14:textId="77777777" w:rsidR="00B54616" w:rsidRPr="003204E7" w:rsidRDefault="00B54616" w:rsidP="00B54616">
      <w:pPr>
        <w:shd w:val="clear" w:color="auto" w:fill="FFFFFF"/>
        <w:spacing w:before="100" w:beforeAutospacing="1" w:after="100" w:afterAutospacing="1" w:line="240" w:lineRule="auto"/>
        <w:rPr>
          <w:rFonts w:ascii="Verdana" w:eastAsia="Times New Roman" w:hAnsi="Verdana" w:cs="Times New Roman"/>
          <w:i/>
          <w:iCs/>
          <w:sz w:val="20"/>
          <w:szCs w:val="20"/>
          <w:lang w:eastAsia="en-IE"/>
        </w:rPr>
      </w:pPr>
      <w:r w:rsidRPr="003204E7">
        <w:rPr>
          <w:rFonts w:ascii="Verdana" w:eastAsia="Times New Roman" w:hAnsi="Verdana" w:cs="Times New Roman"/>
          <w:i/>
          <w:iCs/>
          <w:sz w:val="20"/>
          <w:szCs w:val="20"/>
          <w:lang w:eastAsia="en-IE"/>
        </w:rPr>
        <w:t>Funder management and compliance</w:t>
      </w:r>
    </w:p>
    <w:p w14:paraId="5500A5C1" w14:textId="196A9625" w:rsidR="00B54616" w:rsidRPr="003204E7" w:rsidRDefault="00B54616" w:rsidP="00B54616">
      <w:pPr>
        <w:numPr>
          <w:ilvl w:val="0"/>
          <w:numId w:val="2"/>
        </w:numPr>
        <w:shd w:val="clear" w:color="auto" w:fill="FFFFFF"/>
        <w:spacing w:before="100" w:beforeAutospacing="1" w:after="100" w:afterAutospacing="1" w:line="240" w:lineRule="auto"/>
        <w:rPr>
          <w:rFonts w:ascii="Verdana" w:eastAsia="Times New Roman" w:hAnsi="Verdana" w:cs="Times New Roman"/>
          <w:sz w:val="20"/>
          <w:szCs w:val="20"/>
          <w:lang w:eastAsia="en-IE"/>
        </w:rPr>
      </w:pPr>
      <w:r w:rsidRPr="003204E7">
        <w:rPr>
          <w:rFonts w:ascii="Verdana" w:hAnsi="Verdana"/>
          <w:sz w:val="20"/>
          <w:szCs w:val="20"/>
        </w:rPr>
        <w:t>Reporting to Funders through preparation of financial returns and adhoc financial reports as required; preparation of funding proposals and submissions; liaising with Funders and preparing information as required</w:t>
      </w:r>
      <w:r w:rsidR="00500948">
        <w:rPr>
          <w:rFonts w:ascii="Verdana" w:hAnsi="Verdana"/>
          <w:sz w:val="20"/>
          <w:szCs w:val="20"/>
        </w:rPr>
        <w:t>;</w:t>
      </w:r>
    </w:p>
    <w:p w14:paraId="14E3C591" w14:textId="290EBDAB" w:rsidR="00B54616" w:rsidRPr="003204E7" w:rsidRDefault="00B54616" w:rsidP="00B54616">
      <w:pPr>
        <w:numPr>
          <w:ilvl w:val="0"/>
          <w:numId w:val="2"/>
        </w:numPr>
        <w:shd w:val="clear" w:color="auto" w:fill="FFFFFF"/>
        <w:spacing w:before="100" w:beforeAutospacing="1" w:after="100" w:afterAutospacing="1" w:line="240" w:lineRule="auto"/>
        <w:rPr>
          <w:rFonts w:ascii="Verdana" w:eastAsia="Times New Roman" w:hAnsi="Verdana" w:cs="Times New Roman"/>
          <w:sz w:val="20"/>
          <w:szCs w:val="20"/>
          <w:lang w:eastAsia="en-IE"/>
        </w:rPr>
      </w:pPr>
      <w:r w:rsidRPr="003204E7">
        <w:rPr>
          <w:rFonts w:ascii="Verdana" w:hAnsi="Verdana"/>
          <w:sz w:val="20"/>
          <w:szCs w:val="20"/>
        </w:rPr>
        <w:lastRenderedPageBreak/>
        <w:t>Prepare, update and monitor compliance of internal financial procedures, in line with funder requirements, auditor recommendations and best practice for charities</w:t>
      </w:r>
      <w:r w:rsidR="00500948">
        <w:rPr>
          <w:rFonts w:ascii="Verdana" w:hAnsi="Verdana"/>
          <w:sz w:val="20"/>
          <w:szCs w:val="20"/>
        </w:rPr>
        <w:t>;</w:t>
      </w:r>
    </w:p>
    <w:p w14:paraId="7B66CB9D" w14:textId="4CF5834B" w:rsidR="00E40298" w:rsidRPr="003204E7" w:rsidRDefault="00B54616" w:rsidP="00E40298">
      <w:pPr>
        <w:numPr>
          <w:ilvl w:val="0"/>
          <w:numId w:val="2"/>
        </w:numPr>
        <w:shd w:val="clear" w:color="auto" w:fill="FFFFFF"/>
        <w:spacing w:before="100" w:beforeAutospacing="1" w:after="100" w:afterAutospacing="1" w:line="240" w:lineRule="auto"/>
        <w:rPr>
          <w:rFonts w:ascii="Verdana" w:eastAsia="Times New Roman" w:hAnsi="Verdana" w:cs="Times New Roman"/>
          <w:sz w:val="20"/>
          <w:szCs w:val="20"/>
          <w:lang w:eastAsia="en-IE"/>
        </w:rPr>
      </w:pPr>
      <w:r w:rsidRPr="003204E7">
        <w:rPr>
          <w:rFonts w:ascii="Verdana" w:eastAsia="Times New Roman" w:hAnsi="Verdana" w:cs="Times New Roman"/>
          <w:sz w:val="20"/>
          <w:szCs w:val="20"/>
          <w:lang w:eastAsia="en-IE"/>
        </w:rPr>
        <w:t>Support team with developing cost proposals and funding applications</w:t>
      </w:r>
      <w:r w:rsidR="00500948">
        <w:rPr>
          <w:rFonts w:ascii="Verdana" w:eastAsia="Times New Roman" w:hAnsi="Verdana" w:cs="Times New Roman"/>
          <w:sz w:val="20"/>
          <w:szCs w:val="20"/>
          <w:lang w:eastAsia="en-IE"/>
        </w:rPr>
        <w:t>;</w:t>
      </w:r>
    </w:p>
    <w:p w14:paraId="25AA5E67" w14:textId="74A61BCD" w:rsidR="0057177C" w:rsidRPr="003204E7" w:rsidRDefault="0057177C" w:rsidP="00D62170">
      <w:pPr>
        <w:shd w:val="clear" w:color="auto" w:fill="FFFFFF"/>
        <w:spacing w:before="100" w:beforeAutospacing="1" w:after="100" w:afterAutospacing="1" w:line="240" w:lineRule="auto"/>
        <w:rPr>
          <w:rFonts w:ascii="Verdana" w:eastAsia="Times New Roman" w:hAnsi="Verdana" w:cs="Times New Roman"/>
          <w:i/>
          <w:iCs/>
          <w:sz w:val="20"/>
          <w:szCs w:val="20"/>
          <w:lang w:eastAsia="en-IE"/>
        </w:rPr>
      </w:pPr>
      <w:r w:rsidRPr="003204E7">
        <w:rPr>
          <w:rFonts w:ascii="Verdana" w:hAnsi="Verdana"/>
          <w:i/>
          <w:iCs/>
          <w:sz w:val="20"/>
          <w:szCs w:val="20"/>
        </w:rPr>
        <w:t>Strengthen controls</w:t>
      </w:r>
    </w:p>
    <w:p w14:paraId="7396FCF6" w14:textId="01BAA639" w:rsidR="0057177C" w:rsidRPr="003204E7" w:rsidRDefault="0057177C" w:rsidP="007A10F8">
      <w:pPr>
        <w:numPr>
          <w:ilvl w:val="0"/>
          <w:numId w:val="2"/>
        </w:numPr>
        <w:shd w:val="clear" w:color="auto" w:fill="FFFFFF"/>
        <w:spacing w:before="100" w:beforeAutospacing="1" w:after="100" w:afterAutospacing="1" w:line="240" w:lineRule="auto"/>
        <w:rPr>
          <w:rFonts w:ascii="Verdana" w:eastAsia="Times New Roman" w:hAnsi="Verdana" w:cs="Times New Roman"/>
          <w:sz w:val="20"/>
          <w:szCs w:val="20"/>
          <w:lang w:eastAsia="en-IE"/>
        </w:rPr>
      </w:pPr>
      <w:r w:rsidRPr="003204E7">
        <w:rPr>
          <w:rFonts w:ascii="Verdana" w:eastAsia="Times New Roman" w:hAnsi="Verdana" w:cs="Times New Roman"/>
          <w:sz w:val="20"/>
          <w:szCs w:val="20"/>
          <w:lang w:eastAsia="en-IE"/>
        </w:rPr>
        <w:t>Embed Xero system into the finance office</w:t>
      </w:r>
      <w:r w:rsidR="00500948">
        <w:rPr>
          <w:rFonts w:ascii="Verdana" w:eastAsia="Times New Roman" w:hAnsi="Verdana" w:cs="Times New Roman"/>
          <w:sz w:val="20"/>
          <w:szCs w:val="20"/>
          <w:lang w:eastAsia="en-IE"/>
        </w:rPr>
        <w:t>;</w:t>
      </w:r>
    </w:p>
    <w:p w14:paraId="051E80BE" w14:textId="60A903D1" w:rsidR="00C73C4A" w:rsidRPr="003204E7" w:rsidRDefault="007A10F8" w:rsidP="007A10F8">
      <w:pPr>
        <w:numPr>
          <w:ilvl w:val="0"/>
          <w:numId w:val="2"/>
        </w:numPr>
        <w:shd w:val="clear" w:color="auto" w:fill="FFFFFF"/>
        <w:spacing w:before="100" w:beforeAutospacing="1" w:after="100" w:afterAutospacing="1" w:line="240" w:lineRule="auto"/>
        <w:rPr>
          <w:rFonts w:ascii="Verdana" w:eastAsia="Times New Roman" w:hAnsi="Verdana" w:cs="Times New Roman"/>
          <w:sz w:val="20"/>
          <w:szCs w:val="20"/>
          <w:lang w:eastAsia="en-IE"/>
        </w:rPr>
      </w:pPr>
      <w:r w:rsidRPr="003204E7">
        <w:rPr>
          <w:rFonts w:ascii="Verdana" w:eastAsia="Times New Roman" w:hAnsi="Verdana" w:cs="Times New Roman"/>
          <w:sz w:val="20"/>
          <w:szCs w:val="20"/>
          <w:lang w:eastAsia="en-IE"/>
        </w:rPr>
        <w:t>Refine, roll out and monitor internal controls, operating procedures and financial policies</w:t>
      </w:r>
      <w:r w:rsidR="00500948">
        <w:rPr>
          <w:rFonts w:ascii="Verdana" w:eastAsia="Times New Roman" w:hAnsi="Verdana" w:cs="Times New Roman"/>
          <w:sz w:val="20"/>
          <w:szCs w:val="20"/>
          <w:lang w:eastAsia="en-IE"/>
        </w:rPr>
        <w:t>;</w:t>
      </w:r>
    </w:p>
    <w:p w14:paraId="5250781A" w14:textId="1B3C30DD" w:rsidR="007A10F8" w:rsidRPr="003204E7" w:rsidRDefault="00C73C4A" w:rsidP="007A10F8">
      <w:pPr>
        <w:numPr>
          <w:ilvl w:val="0"/>
          <w:numId w:val="2"/>
        </w:numPr>
        <w:shd w:val="clear" w:color="auto" w:fill="FFFFFF"/>
        <w:spacing w:before="100" w:beforeAutospacing="1" w:after="100" w:afterAutospacing="1" w:line="240" w:lineRule="auto"/>
        <w:rPr>
          <w:rFonts w:ascii="Verdana" w:eastAsia="Times New Roman" w:hAnsi="Verdana" w:cs="Times New Roman"/>
          <w:sz w:val="20"/>
          <w:szCs w:val="20"/>
          <w:lang w:eastAsia="en-IE"/>
        </w:rPr>
      </w:pPr>
      <w:r w:rsidRPr="003204E7">
        <w:rPr>
          <w:rFonts w:ascii="Verdana" w:hAnsi="Verdana"/>
          <w:sz w:val="20"/>
          <w:szCs w:val="20"/>
        </w:rPr>
        <w:t xml:space="preserve">Ensure </w:t>
      </w:r>
      <w:r w:rsidR="0057177C" w:rsidRPr="003204E7">
        <w:rPr>
          <w:rFonts w:ascii="Verdana" w:hAnsi="Verdana"/>
          <w:sz w:val="20"/>
          <w:szCs w:val="20"/>
        </w:rPr>
        <w:t>monitoring</w:t>
      </w:r>
      <w:r w:rsidRPr="003204E7">
        <w:rPr>
          <w:rFonts w:ascii="Verdana" w:hAnsi="Verdana"/>
          <w:sz w:val="20"/>
          <w:szCs w:val="20"/>
        </w:rPr>
        <w:t xml:space="preserve"> and reconciliation of use of the company Credit card in line with financial procedures</w:t>
      </w:r>
      <w:r w:rsidR="00500948">
        <w:rPr>
          <w:rFonts w:ascii="Verdana" w:hAnsi="Verdana"/>
          <w:sz w:val="20"/>
          <w:szCs w:val="20"/>
        </w:rPr>
        <w:t>;</w:t>
      </w:r>
    </w:p>
    <w:p w14:paraId="3D452E94" w14:textId="61A41B7D" w:rsidR="0057177C" w:rsidRPr="003204E7" w:rsidRDefault="0057177C" w:rsidP="003204E7">
      <w:pPr>
        <w:shd w:val="clear" w:color="auto" w:fill="FFFFFF"/>
        <w:spacing w:before="100" w:beforeAutospacing="1" w:after="100" w:afterAutospacing="1" w:line="240" w:lineRule="auto"/>
        <w:rPr>
          <w:rFonts w:ascii="Verdana" w:eastAsia="Times New Roman" w:hAnsi="Verdana" w:cs="Times New Roman"/>
          <w:i/>
          <w:iCs/>
          <w:sz w:val="20"/>
          <w:szCs w:val="20"/>
          <w:lang w:eastAsia="en-IE"/>
        </w:rPr>
      </w:pPr>
      <w:r w:rsidRPr="003204E7">
        <w:rPr>
          <w:rFonts w:ascii="Verdana" w:eastAsia="Times New Roman" w:hAnsi="Verdana" w:cs="Times New Roman"/>
          <w:i/>
          <w:iCs/>
          <w:sz w:val="20"/>
          <w:szCs w:val="20"/>
          <w:lang w:eastAsia="en-IE"/>
        </w:rPr>
        <w:t xml:space="preserve">Line management </w:t>
      </w:r>
    </w:p>
    <w:p w14:paraId="08325C06" w14:textId="01919F10" w:rsidR="00A20274" w:rsidRPr="003204E7" w:rsidRDefault="00612438" w:rsidP="00A20274">
      <w:pPr>
        <w:numPr>
          <w:ilvl w:val="0"/>
          <w:numId w:val="2"/>
        </w:numPr>
        <w:shd w:val="clear" w:color="auto" w:fill="FFFFFF"/>
        <w:spacing w:before="100" w:beforeAutospacing="1" w:after="100" w:afterAutospacing="1" w:line="240" w:lineRule="auto"/>
        <w:rPr>
          <w:rFonts w:ascii="Verdana" w:eastAsia="Times New Roman" w:hAnsi="Verdana" w:cs="Times New Roman"/>
          <w:sz w:val="20"/>
          <w:szCs w:val="20"/>
          <w:lang w:eastAsia="en-IE"/>
        </w:rPr>
      </w:pPr>
      <w:r>
        <w:rPr>
          <w:rFonts w:ascii="Verdana" w:eastAsia="Times New Roman" w:hAnsi="Verdana" w:cs="Times New Roman"/>
          <w:sz w:val="20"/>
          <w:szCs w:val="20"/>
          <w:lang w:eastAsia="en-IE"/>
        </w:rPr>
        <w:t>Line ma</w:t>
      </w:r>
      <w:r w:rsidR="0057177C" w:rsidRPr="003204E7">
        <w:rPr>
          <w:rFonts w:ascii="Verdana" w:eastAsia="Times New Roman" w:hAnsi="Verdana" w:cs="Times New Roman"/>
          <w:sz w:val="20"/>
          <w:szCs w:val="20"/>
          <w:lang w:eastAsia="en-IE"/>
        </w:rPr>
        <w:t>nage the Partnership’s finance and administrative support personnel (two staff) at head office</w:t>
      </w:r>
      <w:r w:rsidR="00500948">
        <w:rPr>
          <w:rFonts w:ascii="Verdana" w:eastAsia="Times New Roman" w:hAnsi="Verdana" w:cs="Times New Roman"/>
          <w:sz w:val="20"/>
          <w:szCs w:val="20"/>
          <w:lang w:eastAsia="en-IE"/>
        </w:rPr>
        <w:t>;</w:t>
      </w:r>
    </w:p>
    <w:p w14:paraId="2C9C5AE9" w14:textId="0B6554CA" w:rsidR="00361E21" w:rsidRPr="003204E7" w:rsidRDefault="00E14794" w:rsidP="0057177C">
      <w:pPr>
        <w:shd w:val="clear" w:color="auto" w:fill="FFFFFF"/>
        <w:spacing w:before="100" w:beforeAutospacing="1" w:after="100" w:afterAutospacing="1" w:line="240" w:lineRule="auto"/>
        <w:rPr>
          <w:rFonts w:ascii="Verdana" w:eastAsia="Times New Roman" w:hAnsi="Verdana" w:cs="Times New Roman"/>
          <w:i/>
          <w:iCs/>
          <w:sz w:val="20"/>
          <w:szCs w:val="20"/>
          <w:lang w:eastAsia="en-IE"/>
        </w:rPr>
      </w:pPr>
      <w:r w:rsidRPr="003204E7">
        <w:rPr>
          <w:rFonts w:ascii="Verdana" w:eastAsia="Times New Roman" w:hAnsi="Verdana" w:cs="Times New Roman"/>
          <w:i/>
          <w:iCs/>
          <w:sz w:val="20"/>
          <w:szCs w:val="20"/>
          <w:lang w:eastAsia="en-IE"/>
        </w:rPr>
        <w:t>Compliance</w:t>
      </w:r>
    </w:p>
    <w:p w14:paraId="6C8EA323" w14:textId="53E90EBF" w:rsidR="00F52D30" w:rsidRPr="003204E7" w:rsidRDefault="001139BF" w:rsidP="00F52D30">
      <w:pPr>
        <w:numPr>
          <w:ilvl w:val="0"/>
          <w:numId w:val="2"/>
        </w:numPr>
        <w:shd w:val="clear" w:color="auto" w:fill="FFFFFF"/>
        <w:spacing w:before="100" w:beforeAutospacing="1" w:after="100" w:afterAutospacing="1" w:line="240" w:lineRule="auto"/>
        <w:rPr>
          <w:rFonts w:ascii="Verdana" w:eastAsia="Times New Roman" w:hAnsi="Verdana" w:cs="Times New Roman"/>
          <w:sz w:val="20"/>
          <w:szCs w:val="20"/>
          <w:lang w:eastAsia="en-IE"/>
        </w:rPr>
      </w:pPr>
      <w:r w:rsidRPr="003204E7">
        <w:rPr>
          <w:rFonts w:ascii="Verdana" w:hAnsi="Verdana"/>
          <w:sz w:val="20"/>
          <w:szCs w:val="20"/>
        </w:rPr>
        <w:t>Keep up to date and understand relevant laws and regulations in relation to the charity sector accounting and governance practices</w:t>
      </w:r>
      <w:r w:rsidR="00500948">
        <w:rPr>
          <w:rFonts w:ascii="Verdana" w:hAnsi="Verdana"/>
          <w:sz w:val="20"/>
          <w:szCs w:val="20"/>
        </w:rPr>
        <w:t>;</w:t>
      </w:r>
    </w:p>
    <w:p w14:paraId="7D909385" w14:textId="2EE796F2" w:rsidR="00E14794" w:rsidRPr="003204E7" w:rsidRDefault="00E14794" w:rsidP="00F52D30">
      <w:pPr>
        <w:numPr>
          <w:ilvl w:val="0"/>
          <w:numId w:val="2"/>
        </w:numPr>
        <w:shd w:val="clear" w:color="auto" w:fill="FFFFFF"/>
        <w:spacing w:before="100" w:beforeAutospacing="1" w:after="100" w:afterAutospacing="1" w:line="240" w:lineRule="auto"/>
        <w:rPr>
          <w:rFonts w:ascii="Verdana" w:eastAsia="Times New Roman" w:hAnsi="Verdana" w:cs="Times New Roman"/>
          <w:sz w:val="20"/>
          <w:szCs w:val="20"/>
          <w:lang w:eastAsia="en-IE"/>
        </w:rPr>
      </w:pPr>
      <w:r w:rsidRPr="003204E7">
        <w:rPr>
          <w:rFonts w:ascii="Verdana" w:hAnsi="Verdana"/>
          <w:sz w:val="20"/>
          <w:szCs w:val="20"/>
        </w:rPr>
        <w:t>Update the Charities Regulator with the required documentation to ensure full compliance</w:t>
      </w:r>
      <w:r w:rsidR="00500948">
        <w:rPr>
          <w:rFonts w:ascii="Verdana" w:hAnsi="Verdana"/>
          <w:sz w:val="20"/>
          <w:szCs w:val="20"/>
        </w:rPr>
        <w:t>.</w:t>
      </w:r>
    </w:p>
    <w:p w14:paraId="255D6ACC" w14:textId="485D354D" w:rsidR="00A23BCD" w:rsidRPr="003204E7" w:rsidRDefault="00A23BCD" w:rsidP="006B458B">
      <w:pPr>
        <w:spacing w:after="0"/>
        <w:rPr>
          <w:rFonts w:ascii="Verdana" w:hAnsi="Verdana"/>
          <w:sz w:val="20"/>
          <w:szCs w:val="20"/>
        </w:rPr>
      </w:pPr>
    </w:p>
    <w:p w14:paraId="0C2CDC3F" w14:textId="4FF6D552" w:rsidR="00B4761D" w:rsidRPr="003204E7" w:rsidRDefault="00F22AC3" w:rsidP="00B4761D">
      <w:pPr>
        <w:spacing w:after="0"/>
        <w:jc w:val="both"/>
        <w:rPr>
          <w:rFonts w:ascii="Verdana" w:hAnsi="Verdana"/>
          <w:b/>
          <w:bCs/>
          <w:i/>
          <w:iCs/>
          <w:sz w:val="20"/>
          <w:szCs w:val="20"/>
        </w:rPr>
      </w:pPr>
      <w:r w:rsidRPr="003204E7">
        <w:rPr>
          <w:rFonts w:ascii="Verdana" w:hAnsi="Verdana"/>
          <w:b/>
          <w:bCs/>
          <w:i/>
          <w:iCs/>
          <w:sz w:val="20"/>
          <w:szCs w:val="20"/>
        </w:rPr>
        <w:t>Qualification</w:t>
      </w:r>
      <w:r w:rsidR="004B675C">
        <w:rPr>
          <w:rFonts w:ascii="Verdana" w:hAnsi="Verdana"/>
          <w:b/>
          <w:bCs/>
          <w:i/>
          <w:iCs/>
          <w:sz w:val="20"/>
          <w:szCs w:val="20"/>
        </w:rPr>
        <w:t xml:space="preserve"> &amp; </w:t>
      </w:r>
      <w:r w:rsidR="00612438">
        <w:rPr>
          <w:rFonts w:ascii="Verdana" w:hAnsi="Verdana"/>
          <w:b/>
          <w:bCs/>
          <w:i/>
          <w:iCs/>
          <w:sz w:val="20"/>
          <w:szCs w:val="20"/>
        </w:rPr>
        <w:t xml:space="preserve"> </w:t>
      </w:r>
      <w:r w:rsidR="00B4761D" w:rsidRPr="003204E7">
        <w:rPr>
          <w:rFonts w:ascii="Verdana" w:hAnsi="Verdana"/>
          <w:b/>
          <w:bCs/>
          <w:i/>
          <w:iCs/>
          <w:sz w:val="20"/>
          <w:szCs w:val="20"/>
        </w:rPr>
        <w:t>Experience</w:t>
      </w:r>
    </w:p>
    <w:p w14:paraId="0A03DEA3" w14:textId="6F2B5D08" w:rsidR="00994C15" w:rsidRPr="003204E7" w:rsidRDefault="00210661" w:rsidP="00994C15">
      <w:pPr>
        <w:numPr>
          <w:ilvl w:val="0"/>
          <w:numId w:val="2"/>
        </w:numPr>
        <w:shd w:val="clear" w:color="auto" w:fill="FFFFFF"/>
        <w:spacing w:before="100" w:beforeAutospacing="1" w:after="100" w:afterAutospacing="1" w:line="240" w:lineRule="auto"/>
        <w:rPr>
          <w:rFonts w:ascii="Verdana" w:eastAsia="Times New Roman" w:hAnsi="Verdana" w:cs="Times New Roman"/>
          <w:sz w:val="20"/>
          <w:szCs w:val="20"/>
          <w:lang w:eastAsia="en-IE"/>
        </w:rPr>
      </w:pPr>
      <w:r w:rsidRPr="003204E7">
        <w:rPr>
          <w:rFonts w:ascii="Verdana" w:eastAsia="Times New Roman" w:hAnsi="Verdana" w:cs="Times New Roman"/>
          <w:sz w:val="20"/>
          <w:szCs w:val="20"/>
          <w:lang w:eastAsia="en-IE"/>
        </w:rPr>
        <w:t>Accounting qualification</w:t>
      </w:r>
      <w:r w:rsidR="00994C15" w:rsidRPr="003204E7">
        <w:rPr>
          <w:rFonts w:ascii="Verdana" w:hAnsi="Verdana"/>
          <w:sz w:val="20"/>
          <w:szCs w:val="20"/>
        </w:rPr>
        <w:t xml:space="preserve"> with 5 years experience including budgeting, management accounts, departmentalised management accounts, budget versus actual accounting information, payroll. </w:t>
      </w:r>
    </w:p>
    <w:p w14:paraId="2F2C6DDD" w14:textId="4493A671" w:rsidR="00210661" w:rsidRPr="003204E7" w:rsidRDefault="007A10F8" w:rsidP="00210661">
      <w:pPr>
        <w:numPr>
          <w:ilvl w:val="0"/>
          <w:numId w:val="2"/>
        </w:numPr>
        <w:shd w:val="clear" w:color="auto" w:fill="FFFFFF"/>
        <w:spacing w:before="100" w:beforeAutospacing="1" w:after="100" w:afterAutospacing="1" w:line="240" w:lineRule="auto"/>
        <w:rPr>
          <w:rFonts w:ascii="Verdana" w:eastAsia="Times New Roman" w:hAnsi="Verdana" w:cs="Times New Roman"/>
          <w:sz w:val="20"/>
          <w:szCs w:val="20"/>
          <w:lang w:eastAsia="en-IE"/>
        </w:rPr>
      </w:pPr>
      <w:r w:rsidRPr="003204E7">
        <w:rPr>
          <w:rFonts w:ascii="Verdana" w:eastAsia="Times New Roman" w:hAnsi="Verdana" w:cs="Times New Roman"/>
          <w:sz w:val="20"/>
          <w:szCs w:val="20"/>
          <w:lang w:eastAsia="en-IE"/>
        </w:rPr>
        <w:t>Knowledg</w:t>
      </w:r>
      <w:r w:rsidR="00210661" w:rsidRPr="003204E7">
        <w:rPr>
          <w:rFonts w:ascii="Verdana" w:eastAsia="Times New Roman" w:hAnsi="Verdana" w:cs="Times New Roman"/>
          <w:sz w:val="20"/>
          <w:szCs w:val="20"/>
          <w:lang w:eastAsia="en-IE"/>
        </w:rPr>
        <w:t>e and experience of computerised accounting packages is essential. </w:t>
      </w:r>
    </w:p>
    <w:p w14:paraId="521509FC" w14:textId="5074B3EA" w:rsidR="00B4761D" w:rsidRPr="003204E7" w:rsidRDefault="00B4761D" w:rsidP="006B458B">
      <w:pPr>
        <w:spacing w:after="0"/>
        <w:rPr>
          <w:rFonts w:ascii="Verdana" w:hAnsi="Verdana"/>
          <w:sz w:val="20"/>
          <w:szCs w:val="20"/>
        </w:rPr>
      </w:pPr>
    </w:p>
    <w:p w14:paraId="7C6BBD38" w14:textId="77777777" w:rsidR="00500A02" w:rsidRPr="003204E7" w:rsidRDefault="00500A02" w:rsidP="00500A02">
      <w:pPr>
        <w:spacing w:after="0"/>
        <w:rPr>
          <w:rFonts w:ascii="Verdana" w:hAnsi="Verdana"/>
          <w:b/>
          <w:bCs/>
          <w:sz w:val="20"/>
          <w:szCs w:val="20"/>
          <w:lang w:val="en-US"/>
        </w:rPr>
      </w:pPr>
      <w:r w:rsidRPr="003204E7">
        <w:rPr>
          <w:rFonts w:ascii="Verdana" w:hAnsi="Verdana"/>
          <w:b/>
          <w:bCs/>
          <w:sz w:val="20"/>
          <w:szCs w:val="20"/>
          <w:lang w:val="en-US"/>
        </w:rPr>
        <w:t>Skills &amp; competencies</w:t>
      </w:r>
    </w:p>
    <w:p w14:paraId="07F8A43D" w14:textId="2E181E97" w:rsidR="00E51BF1" w:rsidRPr="003204E7" w:rsidRDefault="00E51BF1" w:rsidP="006B458B">
      <w:pPr>
        <w:spacing w:after="0"/>
        <w:rPr>
          <w:rFonts w:ascii="Verdana" w:hAnsi="Verdana"/>
          <w:sz w:val="20"/>
          <w:szCs w:val="20"/>
        </w:rPr>
      </w:pPr>
    </w:p>
    <w:p w14:paraId="3236A890" w14:textId="77777777" w:rsidR="00FA6862" w:rsidRPr="003204E7" w:rsidRDefault="00FA6862" w:rsidP="006B458B">
      <w:pPr>
        <w:spacing w:after="0"/>
        <w:rPr>
          <w:rFonts w:ascii="Verdana" w:hAnsi="Verdana"/>
          <w:i/>
          <w:iCs/>
          <w:sz w:val="20"/>
          <w:szCs w:val="20"/>
        </w:rPr>
      </w:pPr>
      <w:r w:rsidRPr="003204E7">
        <w:rPr>
          <w:rFonts w:ascii="Verdana" w:hAnsi="Verdana"/>
          <w:i/>
          <w:iCs/>
          <w:sz w:val="20"/>
          <w:szCs w:val="20"/>
        </w:rPr>
        <w:t>Knowledge &amp; skills</w:t>
      </w:r>
    </w:p>
    <w:p w14:paraId="32E1129B" w14:textId="27EC6049" w:rsidR="004101E2" w:rsidRPr="003204E7" w:rsidRDefault="004101E2" w:rsidP="00FA6862">
      <w:pPr>
        <w:pStyle w:val="ListParagraph"/>
        <w:numPr>
          <w:ilvl w:val="0"/>
          <w:numId w:val="5"/>
        </w:numPr>
        <w:spacing w:after="0"/>
        <w:rPr>
          <w:rFonts w:ascii="Verdana" w:hAnsi="Verdana"/>
          <w:sz w:val="20"/>
          <w:szCs w:val="20"/>
        </w:rPr>
      </w:pPr>
      <w:r w:rsidRPr="003204E7">
        <w:rPr>
          <w:rFonts w:ascii="Verdana" w:hAnsi="Verdana"/>
          <w:sz w:val="20"/>
          <w:szCs w:val="20"/>
        </w:rPr>
        <w:t xml:space="preserve">Preparation of annual accounts using SORP accounting for charities </w:t>
      </w:r>
    </w:p>
    <w:p w14:paraId="05BFD3AF" w14:textId="36FE6D51" w:rsidR="00D817C7" w:rsidRPr="003204E7" w:rsidRDefault="00077C8C" w:rsidP="00FA6862">
      <w:pPr>
        <w:pStyle w:val="ListParagraph"/>
        <w:numPr>
          <w:ilvl w:val="0"/>
          <w:numId w:val="5"/>
        </w:numPr>
        <w:spacing w:after="0"/>
        <w:rPr>
          <w:rFonts w:ascii="Verdana" w:hAnsi="Verdana"/>
          <w:sz w:val="20"/>
          <w:szCs w:val="20"/>
        </w:rPr>
      </w:pPr>
      <w:r w:rsidRPr="003204E7">
        <w:rPr>
          <w:rFonts w:ascii="Verdana" w:eastAsia="Times New Roman" w:hAnsi="Verdana" w:cs="Times New Roman"/>
          <w:sz w:val="20"/>
          <w:szCs w:val="20"/>
          <w:lang w:eastAsia="en-IE"/>
        </w:rPr>
        <w:t>IT Skills including accounting packages SAGE and Xero</w:t>
      </w:r>
      <w:r w:rsidRPr="003204E7">
        <w:rPr>
          <w:rFonts w:ascii="Verdana" w:hAnsi="Verdana"/>
          <w:sz w:val="20"/>
          <w:szCs w:val="20"/>
        </w:rPr>
        <w:t xml:space="preserve"> </w:t>
      </w:r>
    </w:p>
    <w:p w14:paraId="51413F5D" w14:textId="77777777" w:rsidR="00D817C7" w:rsidRPr="003204E7" w:rsidRDefault="004101E2" w:rsidP="00FA6862">
      <w:pPr>
        <w:pStyle w:val="ListParagraph"/>
        <w:numPr>
          <w:ilvl w:val="0"/>
          <w:numId w:val="5"/>
        </w:numPr>
        <w:spacing w:after="0"/>
        <w:rPr>
          <w:rFonts w:ascii="Verdana" w:hAnsi="Verdana"/>
          <w:sz w:val="20"/>
          <w:szCs w:val="20"/>
        </w:rPr>
      </w:pPr>
      <w:r w:rsidRPr="003204E7">
        <w:rPr>
          <w:rFonts w:ascii="Verdana" w:hAnsi="Verdana"/>
          <w:sz w:val="20"/>
          <w:szCs w:val="20"/>
        </w:rPr>
        <w:t xml:space="preserve">Plan and work efficiently to establish priorities and allocates time and effort accordingly, identifying possible obstacles to planned achievement </w:t>
      </w:r>
    </w:p>
    <w:p w14:paraId="128BA035" w14:textId="33E2EF3A" w:rsidR="004101E2" w:rsidRPr="003204E7" w:rsidRDefault="004101E2" w:rsidP="006B458B">
      <w:pPr>
        <w:spacing w:after="0"/>
        <w:rPr>
          <w:rFonts w:ascii="Verdana" w:hAnsi="Verdana"/>
          <w:sz w:val="20"/>
          <w:szCs w:val="20"/>
        </w:rPr>
      </w:pPr>
    </w:p>
    <w:p w14:paraId="62EE4DAF" w14:textId="6B2713D4" w:rsidR="00077C8C" w:rsidRPr="003204E7" w:rsidRDefault="00077C8C" w:rsidP="006B458B">
      <w:pPr>
        <w:spacing w:after="0"/>
        <w:rPr>
          <w:rFonts w:ascii="Verdana" w:hAnsi="Verdana"/>
          <w:i/>
          <w:iCs/>
          <w:sz w:val="20"/>
          <w:szCs w:val="20"/>
        </w:rPr>
      </w:pPr>
    </w:p>
    <w:p w14:paraId="648A431F" w14:textId="77777777" w:rsidR="00FA6862" w:rsidRPr="003204E7" w:rsidRDefault="00FA6862" w:rsidP="006B458B">
      <w:pPr>
        <w:spacing w:after="0"/>
        <w:rPr>
          <w:rFonts w:ascii="Verdana" w:hAnsi="Verdana"/>
          <w:i/>
          <w:iCs/>
          <w:sz w:val="20"/>
          <w:szCs w:val="20"/>
        </w:rPr>
      </w:pPr>
      <w:r w:rsidRPr="003204E7">
        <w:rPr>
          <w:rFonts w:ascii="Verdana" w:hAnsi="Verdana"/>
          <w:i/>
          <w:iCs/>
          <w:sz w:val="20"/>
          <w:szCs w:val="20"/>
        </w:rPr>
        <w:t>Decision making</w:t>
      </w:r>
      <w:r w:rsidR="00077C8C" w:rsidRPr="003204E7">
        <w:rPr>
          <w:rFonts w:ascii="Verdana" w:hAnsi="Verdana"/>
          <w:i/>
          <w:iCs/>
          <w:sz w:val="20"/>
          <w:szCs w:val="20"/>
        </w:rPr>
        <w:t xml:space="preserve"> </w:t>
      </w:r>
    </w:p>
    <w:p w14:paraId="2DF3D27A" w14:textId="77777777" w:rsidR="00FA6862" w:rsidRPr="003204E7" w:rsidRDefault="00077C8C" w:rsidP="00FA6862">
      <w:pPr>
        <w:pStyle w:val="ListParagraph"/>
        <w:numPr>
          <w:ilvl w:val="0"/>
          <w:numId w:val="6"/>
        </w:numPr>
        <w:spacing w:after="0"/>
        <w:rPr>
          <w:rFonts w:ascii="Verdana" w:hAnsi="Verdana"/>
          <w:sz w:val="20"/>
          <w:szCs w:val="20"/>
        </w:rPr>
      </w:pPr>
      <w:r w:rsidRPr="003204E7">
        <w:rPr>
          <w:rFonts w:ascii="Verdana" w:hAnsi="Verdana"/>
          <w:sz w:val="20"/>
          <w:szCs w:val="20"/>
        </w:rPr>
        <w:t xml:space="preserve">Makes decisions on own initiative regarding reasonably complex financial issues under general policy guidelines </w:t>
      </w:r>
    </w:p>
    <w:p w14:paraId="5ADCBBB9" w14:textId="77777777" w:rsidR="00FA6862" w:rsidRPr="003204E7" w:rsidRDefault="00077C8C" w:rsidP="00FA6862">
      <w:pPr>
        <w:pStyle w:val="ListParagraph"/>
        <w:numPr>
          <w:ilvl w:val="0"/>
          <w:numId w:val="6"/>
        </w:numPr>
        <w:spacing w:after="0"/>
        <w:rPr>
          <w:rFonts w:ascii="Verdana" w:hAnsi="Verdana"/>
          <w:sz w:val="20"/>
          <w:szCs w:val="20"/>
        </w:rPr>
      </w:pPr>
      <w:r w:rsidRPr="003204E7">
        <w:rPr>
          <w:rFonts w:ascii="Verdana" w:hAnsi="Verdana"/>
          <w:sz w:val="20"/>
          <w:szCs w:val="20"/>
        </w:rPr>
        <w:t xml:space="preserve">Makes decisions for the organisation on accounting methods and procedures </w:t>
      </w:r>
    </w:p>
    <w:p w14:paraId="6E6D7135" w14:textId="0EDCC0B4" w:rsidR="00FA6862" w:rsidRPr="003204E7" w:rsidRDefault="00077C8C" w:rsidP="00FA6862">
      <w:pPr>
        <w:pStyle w:val="ListParagraph"/>
        <w:numPr>
          <w:ilvl w:val="0"/>
          <w:numId w:val="6"/>
        </w:numPr>
        <w:spacing w:after="0"/>
        <w:rPr>
          <w:rFonts w:ascii="Verdana" w:hAnsi="Verdana"/>
          <w:sz w:val="20"/>
          <w:szCs w:val="20"/>
        </w:rPr>
      </w:pPr>
      <w:r w:rsidRPr="003204E7">
        <w:rPr>
          <w:rFonts w:ascii="Verdana" w:hAnsi="Verdana"/>
          <w:sz w:val="20"/>
          <w:szCs w:val="20"/>
        </w:rPr>
        <w:t xml:space="preserve">Contributes to major decisions at management level </w:t>
      </w:r>
    </w:p>
    <w:p w14:paraId="5530A360" w14:textId="587C72A2" w:rsidR="00077C8C" w:rsidRPr="003204E7" w:rsidRDefault="00077C8C" w:rsidP="00FA6862">
      <w:pPr>
        <w:pStyle w:val="ListParagraph"/>
        <w:numPr>
          <w:ilvl w:val="0"/>
          <w:numId w:val="6"/>
        </w:numPr>
        <w:spacing w:after="0"/>
        <w:rPr>
          <w:rFonts w:ascii="Verdana" w:hAnsi="Verdana"/>
          <w:sz w:val="20"/>
          <w:szCs w:val="20"/>
        </w:rPr>
      </w:pPr>
      <w:r w:rsidRPr="003204E7">
        <w:rPr>
          <w:rFonts w:ascii="Verdana" w:hAnsi="Verdana"/>
          <w:sz w:val="20"/>
          <w:szCs w:val="20"/>
        </w:rPr>
        <w:t xml:space="preserve">Solves any problems arising on day to day basis </w:t>
      </w:r>
    </w:p>
    <w:p w14:paraId="03880AA2" w14:textId="150CA6BF" w:rsidR="00CA482B" w:rsidRPr="003204E7" w:rsidRDefault="00CA482B" w:rsidP="006B458B">
      <w:pPr>
        <w:spacing w:after="0"/>
        <w:rPr>
          <w:rFonts w:ascii="Verdana" w:hAnsi="Verdana"/>
          <w:i/>
          <w:iCs/>
          <w:sz w:val="20"/>
          <w:szCs w:val="20"/>
        </w:rPr>
      </w:pPr>
    </w:p>
    <w:p w14:paraId="3C4EF6F1" w14:textId="2A4ED289" w:rsidR="00CA482B" w:rsidRPr="003204E7" w:rsidRDefault="00FA6862" w:rsidP="006B458B">
      <w:pPr>
        <w:spacing w:after="0"/>
        <w:rPr>
          <w:rFonts w:ascii="Verdana" w:hAnsi="Verdana"/>
          <w:i/>
          <w:iCs/>
          <w:sz w:val="20"/>
          <w:szCs w:val="20"/>
        </w:rPr>
      </w:pPr>
      <w:r w:rsidRPr="003204E7">
        <w:rPr>
          <w:rFonts w:ascii="Verdana" w:hAnsi="Verdana"/>
          <w:i/>
          <w:iCs/>
          <w:sz w:val="20"/>
          <w:szCs w:val="20"/>
        </w:rPr>
        <w:t xml:space="preserve">Communications </w:t>
      </w:r>
    </w:p>
    <w:p w14:paraId="2165A237" w14:textId="60912BEC" w:rsidR="00CA482B" w:rsidRPr="003204E7" w:rsidRDefault="00CA482B" w:rsidP="00FA6862">
      <w:pPr>
        <w:pStyle w:val="ListParagraph"/>
        <w:numPr>
          <w:ilvl w:val="0"/>
          <w:numId w:val="7"/>
        </w:numPr>
        <w:spacing w:after="0"/>
        <w:rPr>
          <w:rFonts w:ascii="Verdana" w:hAnsi="Verdana"/>
          <w:sz w:val="20"/>
          <w:szCs w:val="20"/>
          <w:lang w:val="en-US"/>
        </w:rPr>
      </w:pPr>
      <w:r w:rsidRPr="003204E7">
        <w:rPr>
          <w:rFonts w:ascii="Verdana" w:hAnsi="Verdana"/>
          <w:sz w:val="20"/>
          <w:szCs w:val="20"/>
        </w:rPr>
        <w:t>Communicates at all levels of organisation - Board; Director; Middle Management; and Departments</w:t>
      </w:r>
    </w:p>
    <w:p w14:paraId="0610CD46" w14:textId="77777777" w:rsidR="006B458B" w:rsidRPr="003204E7" w:rsidRDefault="006B458B" w:rsidP="006B458B">
      <w:pPr>
        <w:rPr>
          <w:rFonts w:ascii="Verdana" w:hAnsi="Verdana"/>
          <w:sz w:val="20"/>
          <w:szCs w:val="20"/>
        </w:rPr>
      </w:pPr>
    </w:p>
    <w:p w14:paraId="2E977721" w14:textId="77777777" w:rsidR="00A109FC" w:rsidRPr="003204E7" w:rsidRDefault="00A109FC" w:rsidP="00A109FC">
      <w:pPr>
        <w:spacing w:after="0"/>
        <w:rPr>
          <w:rFonts w:ascii="Verdana" w:hAnsi="Verdana"/>
          <w:b/>
          <w:bCs/>
          <w:sz w:val="20"/>
          <w:szCs w:val="20"/>
          <w:lang w:val="en-US"/>
        </w:rPr>
      </w:pPr>
      <w:r w:rsidRPr="003204E7">
        <w:rPr>
          <w:rFonts w:ascii="Verdana" w:hAnsi="Verdana"/>
          <w:b/>
          <w:bCs/>
          <w:sz w:val="20"/>
          <w:szCs w:val="20"/>
          <w:lang w:val="en-US"/>
        </w:rPr>
        <w:lastRenderedPageBreak/>
        <w:t>Application process</w:t>
      </w:r>
    </w:p>
    <w:p w14:paraId="03C1FEE4" w14:textId="77777777" w:rsidR="00A109FC" w:rsidRPr="003204E7" w:rsidRDefault="00A109FC" w:rsidP="00A109FC">
      <w:pPr>
        <w:spacing w:after="0"/>
        <w:rPr>
          <w:rFonts w:ascii="Verdana" w:hAnsi="Verdana"/>
          <w:sz w:val="20"/>
          <w:szCs w:val="20"/>
        </w:rPr>
      </w:pPr>
      <w:r w:rsidRPr="003204E7">
        <w:rPr>
          <w:rFonts w:ascii="Verdana" w:hAnsi="Verdana"/>
          <w:sz w:val="20"/>
          <w:szCs w:val="20"/>
        </w:rPr>
        <w:t>To apply, please send a letter of application, outlining why you believe you are suitable for this role, together with your Curriculum Vitae. Please note that referees will not be contacted without your prior permission. Queries on the role can be emailed to recruit@adarehrm.ie</w:t>
      </w:r>
    </w:p>
    <w:p w14:paraId="445C2966" w14:textId="77777777" w:rsidR="00A109FC" w:rsidRPr="003204E7" w:rsidRDefault="00A109FC" w:rsidP="00A109FC">
      <w:pPr>
        <w:spacing w:after="0"/>
        <w:rPr>
          <w:rFonts w:ascii="Verdana" w:hAnsi="Verdana"/>
          <w:sz w:val="20"/>
          <w:szCs w:val="20"/>
        </w:rPr>
      </w:pPr>
    </w:p>
    <w:p w14:paraId="1EAD0D37" w14:textId="4F932EF2" w:rsidR="00A109FC" w:rsidRPr="003204E7" w:rsidRDefault="00A109FC" w:rsidP="00A109FC">
      <w:pPr>
        <w:spacing w:after="0"/>
        <w:rPr>
          <w:rFonts w:ascii="Verdana" w:hAnsi="Verdana"/>
          <w:sz w:val="20"/>
          <w:szCs w:val="20"/>
        </w:rPr>
      </w:pPr>
      <w:r w:rsidRPr="003204E7">
        <w:rPr>
          <w:rFonts w:ascii="Verdana" w:hAnsi="Verdana"/>
          <w:sz w:val="20"/>
          <w:szCs w:val="20"/>
        </w:rPr>
        <w:t xml:space="preserve">Applications should be marked ‘Financial Controller’ should be sent, quoting the reference </w:t>
      </w:r>
      <w:r w:rsidRPr="003204E7">
        <w:rPr>
          <w:rFonts w:ascii="Verdana" w:eastAsia="Times New Roman" w:hAnsi="Verdana"/>
          <w:sz w:val="20"/>
          <w:szCs w:val="20"/>
        </w:rPr>
        <w:t>SSP12</w:t>
      </w:r>
      <w:r w:rsidRPr="003204E7">
        <w:rPr>
          <w:rFonts w:ascii="Verdana" w:hAnsi="Verdana"/>
          <w:sz w:val="20"/>
          <w:szCs w:val="20"/>
        </w:rPr>
        <w:t xml:space="preserve"> to recruit@adarehrm.ie by COB </w:t>
      </w:r>
      <w:r w:rsidRPr="003204E7">
        <w:rPr>
          <w:rFonts w:ascii="Verdana" w:hAnsi="Verdana"/>
          <w:b/>
          <w:bCs/>
          <w:sz w:val="20"/>
          <w:szCs w:val="20"/>
          <w:u w:val="single"/>
        </w:rPr>
        <w:t>June 12</w:t>
      </w:r>
      <w:r w:rsidRPr="003204E7">
        <w:rPr>
          <w:rFonts w:ascii="Verdana" w:hAnsi="Verdana"/>
          <w:b/>
          <w:bCs/>
          <w:sz w:val="20"/>
          <w:szCs w:val="20"/>
          <w:u w:val="single"/>
          <w:vertAlign w:val="superscript"/>
        </w:rPr>
        <w:t>th</w:t>
      </w:r>
      <w:r w:rsidRPr="003204E7">
        <w:rPr>
          <w:rFonts w:ascii="Verdana" w:hAnsi="Verdana"/>
          <w:sz w:val="20"/>
          <w:szCs w:val="20"/>
        </w:rPr>
        <w:t>. It is proposed to hold online interviews for this position the week of June 13</w:t>
      </w:r>
      <w:r w:rsidR="004B675C" w:rsidRPr="00612438">
        <w:rPr>
          <w:rFonts w:ascii="Verdana" w:hAnsi="Verdana"/>
          <w:sz w:val="20"/>
          <w:szCs w:val="20"/>
          <w:vertAlign w:val="superscript"/>
        </w:rPr>
        <w:t>th</w:t>
      </w:r>
      <w:r w:rsidRPr="003204E7">
        <w:rPr>
          <w:rFonts w:ascii="Verdana" w:hAnsi="Verdana"/>
          <w:sz w:val="20"/>
          <w:szCs w:val="20"/>
        </w:rPr>
        <w:t>. The second interview will take place the week of June 27</w:t>
      </w:r>
      <w:r w:rsidRPr="003204E7">
        <w:rPr>
          <w:rFonts w:ascii="Verdana" w:hAnsi="Verdana"/>
          <w:sz w:val="20"/>
          <w:szCs w:val="20"/>
          <w:vertAlign w:val="superscript"/>
        </w:rPr>
        <w:t>th</w:t>
      </w:r>
      <w:r w:rsidRPr="003204E7">
        <w:rPr>
          <w:rFonts w:ascii="Verdana" w:hAnsi="Verdana"/>
          <w:sz w:val="20"/>
          <w:szCs w:val="20"/>
        </w:rPr>
        <w:t xml:space="preserve">.  </w:t>
      </w:r>
    </w:p>
    <w:p w14:paraId="6FE0C4AE" w14:textId="77777777" w:rsidR="00A109FC" w:rsidRPr="003204E7" w:rsidRDefault="00A109FC" w:rsidP="00A109FC">
      <w:pPr>
        <w:spacing w:after="0"/>
        <w:rPr>
          <w:rFonts w:ascii="Verdana" w:hAnsi="Verdana"/>
          <w:i/>
          <w:iCs/>
          <w:sz w:val="20"/>
          <w:szCs w:val="20"/>
        </w:rPr>
      </w:pPr>
    </w:p>
    <w:p w14:paraId="1CE62EEA" w14:textId="77777777" w:rsidR="00A109FC" w:rsidRPr="003204E7" w:rsidRDefault="00A109FC" w:rsidP="00A109FC">
      <w:pPr>
        <w:spacing w:after="0"/>
        <w:rPr>
          <w:rFonts w:ascii="Verdana" w:hAnsi="Verdana"/>
          <w:i/>
          <w:iCs/>
          <w:sz w:val="20"/>
          <w:szCs w:val="20"/>
        </w:rPr>
      </w:pPr>
      <w:r w:rsidRPr="003204E7">
        <w:rPr>
          <w:rFonts w:ascii="Verdana" w:hAnsi="Verdana"/>
          <w:i/>
          <w:iCs/>
          <w:sz w:val="20"/>
          <w:szCs w:val="20"/>
        </w:rPr>
        <w:t xml:space="preserve">Please note that: </w:t>
      </w:r>
    </w:p>
    <w:p w14:paraId="45A28978" w14:textId="77777777" w:rsidR="00A109FC" w:rsidRPr="003204E7" w:rsidRDefault="00A109FC" w:rsidP="00A109FC">
      <w:pPr>
        <w:spacing w:after="0"/>
        <w:rPr>
          <w:rFonts w:ascii="Verdana" w:hAnsi="Verdana"/>
          <w:sz w:val="20"/>
          <w:szCs w:val="20"/>
        </w:rPr>
      </w:pPr>
      <w:r w:rsidRPr="003204E7">
        <w:rPr>
          <w:rFonts w:ascii="Verdana" w:hAnsi="Verdana"/>
          <w:sz w:val="20"/>
          <w:szCs w:val="20"/>
        </w:rPr>
        <w:sym w:font="Symbol" w:char="F0B7"/>
      </w:r>
      <w:r w:rsidRPr="003204E7">
        <w:rPr>
          <w:rFonts w:ascii="Verdana" w:hAnsi="Verdana"/>
          <w:sz w:val="20"/>
          <w:szCs w:val="20"/>
        </w:rPr>
        <w:t xml:space="preserve"> Southside Partnership DLR is an Equal Opportunities Employer </w:t>
      </w:r>
    </w:p>
    <w:p w14:paraId="07809EDB" w14:textId="77777777" w:rsidR="00A109FC" w:rsidRPr="003204E7" w:rsidRDefault="00A109FC" w:rsidP="00A109FC">
      <w:pPr>
        <w:spacing w:after="0"/>
        <w:rPr>
          <w:rFonts w:ascii="Verdana" w:hAnsi="Verdana"/>
          <w:sz w:val="20"/>
          <w:szCs w:val="20"/>
        </w:rPr>
      </w:pPr>
      <w:r w:rsidRPr="003204E7">
        <w:rPr>
          <w:rFonts w:ascii="Verdana" w:hAnsi="Verdana"/>
          <w:sz w:val="20"/>
          <w:szCs w:val="20"/>
        </w:rPr>
        <w:sym w:font="Symbol" w:char="F0B7"/>
      </w:r>
      <w:r w:rsidRPr="003204E7">
        <w:rPr>
          <w:rFonts w:ascii="Verdana" w:hAnsi="Verdana"/>
          <w:sz w:val="20"/>
          <w:szCs w:val="20"/>
        </w:rPr>
        <w:t xml:space="preserve"> No late applications will be accepted and canvassing will lead to disqualification</w:t>
      </w:r>
    </w:p>
    <w:p w14:paraId="6C5AFE5D" w14:textId="77777777" w:rsidR="00A109FC" w:rsidRPr="003204E7" w:rsidRDefault="00A109FC" w:rsidP="00A109FC">
      <w:pPr>
        <w:spacing w:after="0"/>
        <w:rPr>
          <w:rFonts w:ascii="Verdana" w:hAnsi="Verdana"/>
          <w:sz w:val="20"/>
          <w:szCs w:val="20"/>
        </w:rPr>
      </w:pPr>
      <w:r w:rsidRPr="003204E7">
        <w:rPr>
          <w:rFonts w:ascii="Verdana" w:hAnsi="Verdana"/>
          <w:sz w:val="20"/>
          <w:szCs w:val="20"/>
        </w:rPr>
        <w:sym w:font="Symbol" w:char="F0B7"/>
      </w:r>
      <w:r w:rsidRPr="003204E7">
        <w:rPr>
          <w:rFonts w:ascii="Verdana" w:hAnsi="Verdana"/>
          <w:sz w:val="20"/>
          <w:szCs w:val="20"/>
        </w:rPr>
        <w:t xml:space="preserve"> Any offer will be subject to satisfactory references and Garda vetting as appropriate  </w:t>
      </w:r>
    </w:p>
    <w:p w14:paraId="79DD2892" w14:textId="77777777" w:rsidR="00A109FC" w:rsidRPr="003204E7" w:rsidRDefault="00A109FC" w:rsidP="00A109FC">
      <w:pPr>
        <w:spacing w:after="0"/>
        <w:rPr>
          <w:rFonts w:ascii="Verdana" w:hAnsi="Verdana"/>
          <w:b/>
          <w:bCs/>
          <w:sz w:val="20"/>
          <w:szCs w:val="20"/>
          <w:lang w:val="en-US"/>
        </w:rPr>
      </w:pPr>
      <w:r w:rsidRPr="003204E7">
        <w:rPr>
          <w:rFonts w:ascii="Verdana" w:hAnsi="Verdana"/>
          <w:sz w:val="20"/>
          <w:szCs w:val="20"/>
        </w:rPr>
        <w:sym w:font="Symbol" w:char="F0B7"/>
      </w:r>
      <w:r w:rsidRPr="003204E7">
        <w:rPr>
          <w:rFonts w:ascii="Verdana" w:hAnsi="Verdana"/>
          <w:sz w:val="20"/>
          <w:szCs w:val="20"/>
        </w:rPr>
        <w:t xml:space="preserve"> it is preferable that applicants have their own transport but not essential</w:t>
      </w:r>
    </w:p>
    <w:p w14:paraId="1BBDEF98" w14:textId="77777777" w:rsidR="006B458B" w:rsidRPr="003204E7" w:rsidRDefault="006B458B">
      <w:pPr>
        <w:rPr>
          <w:rFonts w:ascii="Verdana" w:hAnsi="Verdana"/>
          <w:lang w:val="en-US"/>
        </w:rPr>
      </w:pPr>
    </w:p>
    <w:sectPr w:rsidR="006B458B" w:rsidRPr="003204E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535A6" w14:textId="77777777" w:rsidR="00645BA9" w:rsidRDefault="00645BA9" w:rsidP="003204E7">
      <w:pPr>
        <w:spacing w:after="0" w:line="240" w:lineRule="auto"/>
      </w:pPr>
      <w:r>
        <w:separator/>
      </w:r>
    </w:p>
  </w:endnote>
  <w:endnote w:type="continuationSeparator" w:id="0">
    <w:p w14:paraId="6A57AC3E" w14:textId="77777777" w:rsidR="00645BA9" w:rsidRDefault="00645BA9" w:rsidP="00320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C023" w14:textId="77777777" w:rsidR="003204E7" w:rsidRDefault="00320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5D78" w14:textId="77777777" w:rsidR="003204E7" w:rsidRDefault="00320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B526" w14:textId="77777777" w:rsidR="003204E7" w:rsidRDefault="00320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548B1" w14:textId="77777777" w:rsidR="00645BA9" w:rsidRDefault="00645BA9" w:rsidP="003204E7">
      <w:pPr>
        <w:spacing w:after="0" w:line="240" w:lineRule="auto"/>
      </w:pPr>
      <w:r>
        <w:separator/>
      </w:r>
    </w:p>
  </w:footnote>
  <w:footnote w:type="continuationSeparator" w:id="0">
    <w:p w14:paraId="0C5566B7" w14:textId="77777777" w:rsidR="00645BA9" w:rsidRDefault="00645BA9" w:rsidP="00320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A8B0" w14:textId="3E32EE4C" w:rsidR="003204E7" w:rsidRDefault="00320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3FFC" w14:textId="42ECA37D" w:rsidR="003204E7" w:rsidRDefault="003204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5565" w14:textId="23E5B3E4" w:rsidR="003204E7" w:rsidRDefault="00320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076A"/>
    <w:multiLevelType w:val="multilevel"/>
    <w:tmpl w:val="2B7E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303F4"/>
    <w:multiLevelType w:val="multilevel"/>
    <w:tmpl w:val="93EC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753116"/>
    <w:multiLevelType w:val="multilevel"/>
    <w:tmpl w:val="93EC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56455B"/>
    <w:multiLevelType w:val="multilevel"/>
    <w:tmpl w:val="EB34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D85EBA"/>
    <w:multiLevelType w:val="multilevel"/>
    <w:tmpl w:val="93EC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433608"/>
    <w:multiLevelType w:val="multilevel"/>
    <w:tmpl w:val="93EC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8F2670"/>
    <w:multiLevelType w:val="multilevel"/>
    <w:tmpl w:val="7CFA08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2266828">
    <w:abstractNumId w:val="0"/>
  </w:num>
  <w:num w:numId="2" w16cid:durableId="1620797266">
    <w:abstractNumId w:val="4"/>
  </w:num>
  <w:num w:numId="3" w16cid:durableId="23527555">
    <w:abstractNumId w:val="6"/>
  </w:num>
  <w:num w:numId="4" w16cid:durableId="1295716926">
    <w:abstractNumId w:val="3"/>
  </w:num>
  <w:num w:numId="5" w16cid:durableId="729577500">
    <w:abstractNumId w:val="1"/>
  </w:num>
  <w:num w:numId="6" w16cid:durableId="918564277">
    <w:abstractNumId w:val="2"/>
  </w:num>
  <w:num w:numId="7" w16cid:durableId="2579129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58B"/>
    <w:rsid w:val="00001B94"/>
    <w:rsid w:val="00047A55"/>
    <w:rsid w:val="00077C8C"/>
    <w:rsid w:val="000B0908"/>
    <w:rsid w:val="000B5CEF"/>
    <w:rsid w:val="000D6297"/>
    <w:rsid w:val="001139BF"/>
    <w:rsid w:val="00130013"/>
    <w:rsid w:val="0014757A"/>
    <w:rsid w:val="00191F84"/>
    <w:rsid w:val="001A34F6"/>
    <w:rsid w:val="00210661"/>
    <w:rsid w:val="00227F02"/>
    <w:rsid w:val="003204E7"/>
    <w:rsid w:val="0034506F"/>
    <w:rsid w:val="003512D2"/>
    <w:rsid w:val="00361E21"/>
    <w:rsid w:val="003F5C25"/>
    <w:rsid w:val="00405FA5"/>
    <w:rsid w:val="004101E2"/>
    <w:rsid w:val="00420F5B"/>
    <w:rsid w:val="00431220"/>
    <w:rsid w:val="00445B12"/>
    <w:rsid w:val="004A7DCB"/>
    <w:rsid w:val="004B6597"/>
    <w:rsid w:val="004B675C"/>
    <w:rsid w:val="00500948"/>
    <w:rsid w:val="00500A02"/>
    <w:rsid w:val="0057177C"/>
    <w:rsid w:val="00583B89"/>
    <w:rsid w:val="005D3B28"/>
    <w:rsid w:val="00612438"/>
    <w:rsid w:val="00645BA9"/>
    <w:rsid w:val="006B458B"/>
    <w:rsid w:val="007166CA"/>
    <w:rsid w:val="00771D5B"/>
    <w:rsid w:val="007A10F8"/>
    <w:rsid w:val="007D07BD"/>
    <w:rsid w:val="007F3E73"/>
    <w:rsid w:val="00857170"/>
    <w:rsid w:val="00974CB9"/>
    <w:rsid w:val="00994C15"/>
    <w:rsid w:val="009A29EE"/>
    <w:rsid w:val="00A109FC"/>
    <w:rsid w:val="00A125C0"/>
    <w:rsid w:val="00A20274"/>
    <w:rsid w:val="00A23BCD"/>
    <w:rsid w:val="00A660DF"/>
    <w:rsid w:val="00A9351F"/>
    <w:rsid w:val="00AA4922"/>
    <w:rsid w:val="00AA695E"/>
    <w:rsid w:val="00AB7DD7"/>
    <w:rsid w:val="00B4761D"/>
    <w:rsid w:val="00B54616"/>
    <w:rsid w:val="00B72B00"/>
    <w:rsid w:val="00B72C62"/>
    <w:rsid w:val="00BA5D6F"/>
    <w:rsid w:val="00C73C4A"/>
    <w:rsid w:val="00C9548C"/>
    <w:rsid w:val="00CA482B"/>
    <w:rsid w:val="00D62170"/>
    <w:rsid w:val="00D700F9"/>
    <w:rsid w:val="00D817C7"/>
    <w:rsid w:val="00DD3E0B"/>
    <w:rsid w:val="00E14794"/>
    <w:rsid w:val="00E40298"/>
    <w:rsid w:val="00E51BF1"/>
    <w:rsid w:val="00E71392"/>
    <w:rsid w:val="00F22AC3"/>
    <w:rsid w:val="00F25AA8"/>
    <w:rsid w:val="00F42485"/>
    <w:rsid w:val="00F52D30"/>
    <w:rsid w:val="00F86CF0"/>
    <w:rsid w:val="00FA6862"/>
    <w:rsid w:val="00FC056B"/>
    <w:rsid w:val="00FC3A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4E79C"/>
  <w15:chartTrackingRefBased/>
  <w15:docId w15:val="{5F39976C-9CC6-4D7F-A814-42921057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7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298"/>
    <w:pPr>
      <w:ind w:left="720"/>
      <w:contextualSpacing/>
    </w:pPr>
  </w:style>
  <w:style w:type="paragraph" w:styleId="Header">
    <w:name w:val="header"/>
    <w:basedOn w:val="Normal"/>
    <w:link w:val="HeaderChar"/>
    <w:uiPriority w:val="99"/>
    <w:unhideWhenUsed/>
    <w:rsid w:val="00320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4E7"/>
  </w:style>
  <w:style w:type="paragraph" w:styleId="Footer">
    <w:name w:val="footer"/>
    <w:basedOn w:val="Normal"/>
    <w:link w:val="FooterChar"/>
    <w:uiPriority w:val="99"/>
    <w:unhideWhenUsed/>
    <w:rsid w:val="00320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4E7"/>
  </w:style>
  <w:style w:type="paragraph" w:styleId="Revision">
    <w:name w:val="Revision"/>
    <w:hidden/>
    <w:uiPriority w:val="99"/>
    <w:semiHidden/>
    <w:rsid w:val="004B675C"/>
    <w:pPr>
      <w:spacing w:after="0" w:line="240" w:lineRule="auto"/>
    </w:pPr>
  </w:style>
  <w:style w:type="character" w:styleId="CommentReference">
    <w:name w:val="annotation reference"/>
    <w:basedOn w:val="DefaultParagraphFont"/>
    <w:uiPriority w:val="99"/>
    <w:semiHidden/>
    <w:unhideWhenUsed/>
    <w:rsid w:val="004B675C"/>
    <w:rPr>
      <w:sz w:val="16"/>
      <w:szCs w:val="16"/>
    </w:rPr>
  </w:style>
  <w:style w:type="paragraph" w:styleId="CommentText">
    <w:name w:val="annotation text"/>
    <w:basedOn w:val="Normal"/>
    <w:link w:val="CommentTextChar"/>
    <w:uiPriority w:val="99"/>
    <w:semiHidden/>
    <w:unhideWhenUsed/>
    <w:rsid w:val="004B675C"/>
    <w:pPr>
      <w:spacing w:line="240" w:lineRule="auto"/>
    </w:pPr>
    <w:rPr>
      <w:sz w:val="20"/>
      <w:szCs w:val="20"/>
    </w:rPr>
  </w:style>
  <w:style w:type="character" w:customStyle="1" w:styleId="CommentTextChar">
    <w:name w:val="Comment Text Char"/>
    <w:basedOn w:val="DefaultParagraphFont"/>
    <w:link w:val="CommentText"/>
    <w:uiPriority w:val="99"/>
    <w:semiHidden/>
    <w:rsid w:val="004B675C"/>
    <w:rPr>
      <w:sz w:val="20"/>
      <w:szCs w:val="20"/>
    </w:rPr>
  </w:style>
  <w:style w:type="paragraph" w:styleId="CommentSubject">
    <w:name w:val="annotation subject"/>
    <w:basedOn w:val="CommentText"/>
    <w:next w:val="CommentText"/>
    <w:link w:val="CommentSubjectChar"/>
    <w:uiPriority w:val="99"/>
    <w:semiHidden/>
    <w:unhideWhenUsed/>
    <w:rsid w:val="004B675C"/>
    <w:rPr>
      <w:b/>
      <w:bCs/>
    </w:rPr>
  </w:style>
  <w:style w:type="character" w:customStyle="1" w:styleId="CommentSubjectChar">
    <w:name w:val="Comment Subject Char"/>
    <w:basedOn w:val="CommentTextChar"/>
    <w:link w:val="CommentSubject"/>
    <w:uiPriority w:val="99"/>
    <w:semiHidden/>
    <w:rsid w:val="004B67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0F374DBCBF1349AF5A029E8FED7D1E" ma:contentTypeVersion="15" ma:contentTypeDescription="Create a new document." ma:contentTypeScope="" ma:versionID="12b8e7dbe0397685032c83db064885d5">
  <xsd:schema xmlns:xsd="http://www.w3.org/2001/XMLSchema" xmlns:xs="http://www.w3.org/2001/XMLSchema" xmlns:p="http://schemas.microsoft.com/office/2006/metadata/properties" xmlns:ns2="8667db68-fe6c-4397-a445-0d522ca56a4f" xmlns:ns3="f4d03a9f-5367-4318-ad37-240dd7e685dc" targetNamespace="http://schemas.microsoft.com/office/2006/metadata/properties" ma:root="true" ma:fieldsID="fe88bc6b129b696aafa805570babafca" ns2:_="" ns3:_="">
    <xsd:import namespace="8667db68-fe6c-4397-a445-0d522ca56a4f"/>
    <xsd:import namespace="f4d03a9f-5367-4318-ad37-240dd7e685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7db68-fe6c-4397-a445-0d522ca56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6f9f5bb-f115-4a7f-be8b-bdeeb4b310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d03a9f-5367-4318-ad37-240dd7e685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3bbe6c-b011-4441-8542-a3548ea98cc1}" ma:internalName="TaxCatchAll" ma:showField="CatchAllData" ma:web="f4d03a9f-5367-4318-ad37-240dd7e685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667db68-fe6c-4397-a445-0d522ca56a4f">
      <Terms xmlns="http://schemas.microsoft.com/office/infopath/2007/PartnerControls"/>
    </lcf76f155ced4ddcb4097134ff3c332f>
    <TaxCatchAll xmlns="f4d03a9f-5367-4318-ad37-240dd7e685dc" xsi:nil="true"/>
  </documentManagement>
</p:properties>
</file>

<file path=customXml/itemProps1.xml><?xml version="1.0" encoding="utf-8"?>
<ds:datastoreItem xmlns:ds="http://schemas.openxmlformats.org/officeDocument/2006/customXml" ds:itemID="{32EF5E82-8955-4770-B0A1-6CA75DAA363C}">
  <ds:schemaRefs>
    <ds:schemaRef ds:uri="http://schemas.openxmlformats.org/officeDocument/2006/bibliography"/>
  </ds:schemaRefs>
</ds:datastoreItem>
</file>

<file path=customXml/itemProps2.xml><?xml version="1.0" encoding="utf-8"?>
<ds:datastoreItem xmlns:ds="http://schemas.openxmlformats.org/officeDocument/2006/customXml" ds:itemID="{E6128578-7468-4F17-89FF-C44A20E72D08}"/>
</file>

<file path=customXml/itemProps3.xml><?xml version="1.0" encoding="utf-8"?>
<ds:datastoreItem xmlns:ds="http://schemas.openxmlformats.org/officeDocument/2006/customXml" ds:itemID="{29F37B48-AF65-41DC-8A7A-7E5A7A40CB62}"/>
</file>

<file path=customXml/itemProps4.xml><?xml version="1.0" encoding="utf-8"?>
<ds:datastoreItem xmlns:ds="http://schemas.openxmlformats.org/officeDocument/2006/customXml" ds:itemID="{B7266EFB-53C1-4A6E-B207-CCD2435A588D}"/>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Commins</dc:creator>
  <cp:keywords/>
  <dc:description/>
  <cp:lastModifiedBy>Sharon Commins</cp:lastModifiedBy>
  <cp:revision>6</cp:revision>
  <dcterms:created xsi:type="dcterms:W3CDTF">2022-05-26T09:42:00Z</dcterms:created>
  <dcterms:modified xsi:type="dcterms:W3CDTF">2022-06-01T14:35:00Z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0x0101004F0F374DBCBF1349AF5A029E8FED7D1E</vt:lpwstr>
  </property>
</Properties>
</file>