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BC" w:rsidRPr="00B94E43" w:rsidRDefault="003206F2" w:rsidP="003206F2">
      <w:pPr>
        <w:spacing w:after="0" w:line="360" w:lineRule="auto"/>
        <w:rPr>
          <w:rFonts w:ascii="Arial" w:hAnsi="Arial" w:cs="Arial"/>
          <w:color w:val="262626" w:themeColor="text1" w:themeTint="D9"/>
          <w:lang w:val="en-IE"/>
        </w:rPr>
      </w:pPr>
      <w:bookmarkStart w:id="0" w:name="_GoBack"/>
      <w:bookmarkEnd w:id="0"/>
      <w:r w:rsidRPr="00B94E43">
        <w:rPr>
          <w:rFonts w:ascii="Arial" w:hAnsi="Arial" w:cs="Arial"/>
          <w:noProof/>
          <w:color w:val="262626" w:themeColor="text1" w:themeTint="D9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-523875</wp:posOffset>
            </wp:positionV>
            <wp:extent cx="2238375" cy="1171575"/>
            <wp:effectExtent l="19050" t="0" r="9525" b="0"/>
            <wp:wrapTight wrapText="bothSides">
              <wp:wrapPolygon edited="0">
                <wp:start x="-184" y="0"/>
                <wp:lineTo x="-184" y="21424"/>
                <wp:lineTo x="21692" y="21424"/>
                <wp:lineTo x="21692" y="0"/>
                <wp:lineTo x="-184" y="0"/>
              </wp:wrapPolygon>
            </wp:wrapTight>
            <wp:docPr id="2" name="Picture 1" descr="hse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evertica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4E43">
        <w:rPr>
          <w:rFonts w:ascii="Arial" w:hAnsi="Arial" w:cs="Arial"/>
          <w:noProof/>
          <w:color w:val="262626" w:themeColor="text1" w:themeTint="D9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-342900</wp:posOffset>
            </wp:positionV>
            <wp:extent cx="2286000" cy="847725"/>
            <wp:effectExtent l="19050" t="0" r="0" b="0"/>
            <wp:wrapSquare wrapText="bothSides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A45AE" w:rsidRPr="00B94E43" w:rsidRDefault="001A45AE" w:rsidP="003206F2">
      <w:pPr>
        <w:spacing w:after="0" w:line="360" w:lineRule="auto"/>
        <w:rPr>
          <w:rFonts w:ascii="Arial" w:hAnsi="Arial" w:cs="Arial"/>
          <w:color w:val="262626" w:themeColor="text1" w:themeTint="D9"/>
          <w:lang w:val="en-IE"/>
        </w:rPr>
      </w:pPr>
    </w:p>
    <w:p w:rsidR="00806D87" w:rsidRPr="00B94E43" w:rsidRDefault="00806D87" w:rsidP="003206F2">
      <w:pPr>
        <w:spacing w:after="0" w:line="360" w:lineRule="auto"/>
        <w:outlineLvl w:val="0"/>
        <w:rPr>
          <w:rFonts w:ascii="Arial" w:eastAsia="Times New Roman" w:hAnsi="Arial" w:cs="Arial"/>
          <w:b/>
          <w:bCs/>
          <w:color w:val="262626" w:themeColor="text1" w:themeTint="D9"/>
          <w:kern w:val="36"/>
          <w:sz w:val="40"/>
          <w:szCs w:val="40"/>
          <w:lang w:eastAsia="en-IE"/>
        </w:rPr>
      </w:pPr>
    </w:p>
    <w:p w:rsidR="00C06001" w:rsidRDefault="00C06001" w:rsidP="003206F2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color w:val="262626" w:themeColor="text1" w:themeTint="D9"/>
          <w:kern w:val="36"/>
          <w:sz w:val="40"/>
          <w:szCs w:val="40"/>
          <w:lang w:eastAsia="en-IE"/>
        </w:rPr>
      </w:pPr>
    </w:p>
    <w:p w:rsidR="00806D87" w:rsidRPr="00B94E43" w:rsidRDefault="002839DE" w:rsidP="003206F2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color w:val="262626" w:themeColor="text1" w:themeTint="D9"/>
          <w:kern w:val="36"/>
          <w:lang w:eastAsia="en-IE"/>
        </w:rPr>
      </w:pPr>
      <w:r w:rsidRPr="00B94E43">
        <w:rPr>
          <w:rFonts w:ascii="Arial" w:eastAsia="Times New Roman" w:hAnsi="Arial" w:cs="Arial"/>
          <w:b/>
          <w:bCs/>
          <w:color w:val="262626" w:themeColor="text1" w:themeTint="D9"/>
          <w:kern w:val="36"/>
          <w:sz w:val="40"/>
          <w:szCs w:val="40"/>
          <w:lang w:eastAsia="en-IE"/>
        </w:rPr>
        <w:t xml:space="preserve">Individual Placement and Support (IPS) Specialist </w:t>
      </w:r>
    </w:p>
    <w:p w:rsidR="00806D87" w:rsidRPr="00B94E43" w:rsidRDefault="00806D87" w:rsidP="003206F2">
      <w:pPr>
        <w:spacing w:after="0" w:line="360" w:lineRule="auto"/>
        <w:outlineLvl w:val="0"/>
        <w:rPr>
          <w:rFonts w:ascii="Arial" w:eastAsia="Times New Roman" w:hAnsi="Arial" w:cs="Arial"/>
          <w:b/>
          <w:bCs/>
          <w:color w:val="262626" w:themeColor="text1" w:themeTint="D9"/>
          <w:kern w:val="36"/>
          <w:lang w:eastAsia="en-IE"/>
        </w:rPr>
      </w:pPr>
    </w:p>
    <w:p w:rsidR="00AC333E" w:rsidRPr="00B94E43" w:rsidRDefault="002839DE" w:rsidP="003206F2">
      <w:pPr>
        <w:spacing w:after="0" w:line="360" w:lineRule="auto"/>
        <w:outlineLvl w:val="0"/>
        <w:rPr>
          <w:rFonts w:ascii="Arial" w:eastAsia="Times New Roman" w:hAnsi="Arial" w:cs="Arial"/>
          <w:b/>
          <w:bCs/>
          <w:color w:val="262626" w:themeColor="text1" w:themeTint="D9"/>
          <w:kern w:val="36"/>
          <w:lang w:eastAsia="en-IE"/>
        </w:rPr>
      </w:pPr>
      <w:r w:rsidRPr="00B94E43">
        <w:rPr>
          <w:rFonts w:ascii="Arial" w:hAnsi="Arial" w:cs="Arial"/>
          <w:color w:val="262626" w:themeColor="text1" w:themeTint="D9"/>
          <w:lang w:eastAsia="en-IE"/>
        </w:rPr>
        <w:t>The HSE</w:t>
      </w:r>
      <w:r w:rsidR="003B6218" w:rsidRPr="00B94E43">
        <w:rPr>
          <w:rFonts w:ascii="Arial" w:hAnsi="Arial" w:cs="Arial"/>
          <w:color w:val="262626" w:themeColor="text1" w:themeTint="D9"/>
          <w:lang w:eastAsia="en-IE"/>
        </w:rPr>
        <w:t xml:space="preserve"> CHO 7 Community Mental </w:t>
      </w:r>
      <w:r w:rsidR="003206F2" w:rsidRPr="00B94E43">
        <w:rPr>
          <w:rFonts w:ascii="Arial" w:hAnsi="Arial" w:cs="Arial"/>
          <w:color w:val="262626" w:themeColor="text1" w:themeTint="D9"/>
          <w:lang w:eastAsia="en-IE"/>
        </w:rPr>
        <w:t>Health</w:t>
      </w:r>
      <w:r w:rsidR="003B6218" w:rsidRPr="00B94E43">
        <w:rPr>
          <w:rFonts w:ascii="Arial" w:hAnsi="Arial" w:cs="Arial"/>
          <w:color w:val="262626" w:themeColor="text1" w:themeTint="D9"/>
          <w:lang w:eastAsia="en-IE"/>
        </w:rPr>
        <w:t xml:space="preserve"> Services and National Forensic Mental Health Services</w:t>
      </w:r>
      <w:r w:rsidRPr="00B94E43">
        <w:rPr>
          <w:rFonts w:ascii="Arial" w:hAnsi="Arial" w:cs="Arial"/>
          <w:color w:val="262626" w:themeColor="text1" w:themeTint="D9"/>
          <w:lang w:eastAsia="en-IE"/>
        </w:rPr>
        <w:t>, in collaboration with South Dublin County Partnership is developing an Individual Placement and Support (IPS) service in the (</w:t>
      </w:r>
      <w:r w:rsidR="00D90C60">
        <w:rPr>
          <w:rFonts w:ascii="Arial" w:hAnsi="Arial" w:cs="Arial"/>
          <w:color w:val="262626" w:themeColor="text1" w:themeTint="D9"/>
          <w:lang w:eastAsia="en-IE"/>
        </w:rPr>
        <w:t>S</w:t>
      </w:r>
      <w:r w:rsidRPr="00B94E43">
        <w:rPr>
          <w:rFonts w:ascii="Arial" w:hAnsi="Arial" w:cs="Arial"/>
          <w:color w:val="262626" w:themeColor="text1" w:themeTint="D9"/>
          <w:lang w:eastAsia="en-IE"/>
        </w:rPr>
        <w:t>outh) Dublin area</w:t>
      </w:r>
      <w:r w:rsidR="003B6218" w:rsidRPr="00B94E43">
        <w:rPr>
          <w:rFonts w:ascii="Arial" w:hAnsi="Arial" w:cs="Arial"/>
          <w:color w:val="262626" w:themeColor="text1" w:themeTint="D9"/>
          <w:lang w:eastAsia="en-IE"/>
        </w:rPr>
        <w:t xml:space="preserve"> t</w:t>
      </w:r>
      <w:r w:rsidR="00CF3B12" w:rsidRPr="00B94E43">
        <w:rPr>
          <w:rFonts w:ascii="Arial" w:hAnsi="Arial" w:cs="Arial"/>
          <w:color w:val="262626" w:themeColor="text1" w:themeTint="D9"/>
          <w:lang w:eastAsia="en-IE"/>
        </w:rPr>
        <w:t>o</w:t>
      </w:r>
      <w:r w:rsidRPr="00B94E43">
        <w:rPr>
          <w:rFonts w:ascii="Arial" w:hAnsi="Arial" w:cs="Arial"/>
          <w:color w:val="262626" w:themeColor="text1" w:themeTint="D9"/>
          <w:lang w:eastAsia="en-IE"/>
        </w:rPr>
        <w:t xml:space="preserve"> support people who </w:t>
      </w:r>
      <w:r w:rsidR="003B6218" w:rsidRPr="00B94E43">
        <w:rPr>
          <w:rFonts w:ascii="Arial" w:hAnsi="Arial" w:cs="Arial"/>
          <w:color w:val="262626" w:themeColor="text1" w:themeTint="D9"/>
          <w:lang w:eastAsia="en-IE"/>
        </w:rPr>
        <w:t>use community mental health services</w:t>
      </w:r>
      <w:r w:rsidRPr="00B94E43">
        <w:rPr>
          <w:rFonts w:ascii="Arial" w:hAnsi="Arial" w:cs="Arial"/>
          <w:color w:val="262626" w:themeColor="text1" w:themeTint="D9"/>
          <w:lang w:eastAsia="en-IE"/>
        </w:rPr>
        <w:t xml:space="preserve"> into paid employment.</w:t>
      </w:r>
      <w:r w:rsidR="006F4560">
        <w:rPr>
          <w:rFonts w:ascii="Arial" w:hAnsi="Arial" w:cs="Arial"/>
          <w:color w:val="262626" w:themeColor="text1" w:themeTint="D9"/>
          <w:lang w:eastAsia="en-IE"/>
        </w:rPr>
        <w:t xml:space="preserve"> </w:t>
      </w:r>
      <w:r w:rsidR="00291762">
        <w:rPr>
          <w:rFonts w:ascii="Arial" w:hAnsi="Arial" w:cs="Arial"/>
          <w:color w:val="262626" w:themeColor="text1" w:themeTint="D9"/>
          <w:lang w:eastAsia="en-IE"/>
        </w:rPr>
        <w:t>The position</w:t>
      </w:r>
      <w:r w:rsidRPr="00B94E43">
        <w:rPr>
          <w:rFonts w:ascii="Arial" w:hAnsi="Arial" w:cs="Arial"/>
          <w:color w:val="262626" w:themeColor="text1" w:themeTint="D9"/>
          <w:lang w:eastAsia="en-IE"/>
        </w:rPr>
        <w:t xml:space="preserve"> </w:t>
      </w:r>
      <w:r w:rsidR="00291762">
        <w:rPr>
          <w:rFonts w:ascii="Arial" w:hAnsi="Arial" w:cs="Arial"/>
          <w:color w:val="262626" w:themeColor="text1" w:themeTint="D9"/>
          <w:lang w:eastAsia="en-IE"/>
        </w:rPr>
        <w:t xml:space="preserve">is for a </w:t>
      </w:r>
      <w:r w:rsidRPr="00B94E43">
        <w:rPr>
          <w:rFonts w:ascii="Arial" w:hAnsi="Arial" w:cs="Arial"/>
          <w:color w:val="262626" w:themeColor="text1" w:themeTint="D9"/>
          <w:lang w:eastAsia="en-IE"/>
        </w:rPr>
        <w:t>contra</w:t>
      </w:r>
      <w:r w:rsidR="00291762">
        <w:rPr>
          <w:rFonts w:ascii="Arial" w:hAnsi="Arial" w:cs="Arial"/>
          <w:color w:val="262626" w:themeColor="text1" w:themeTint="D9"/>
          <w:lang w:eastAsia="en-IE"/>
        </w:rPr>
        <w:t>ct period until 31 December 2021</w:t>
      </w:r>
      <w:r w:rsidRPr="00B94E43">
        <w:rPr>
          <w:rFonts w:ascii="Arial" w:hAnsi="Arial" w:cs="Arial"/>
          <w:color w:val="262626" w:themeColor="text1" w:themeTint="D9"/>
          <w:lang w:eastAsia="en-IE"/>
        </w:rPr>
        <w:t xml:space="preserve">. </w:t>
      </w:r>
    </w:p>
    <w:p w:rsidR="001A45AE" w:rsidRPr="00B94E43" w:rsidRDefault="001A45AE" w:rsidP="003206F2">
      <w:pPr>
        <w:spacing w:after="0" w:line="360" w:lineRule="auto"/>
        <w:rPr>
          <w:rFonts w:ascii="Arial" w:hAnsi="Arial" w:cs="Arial"/>
          <w:color w:val="262626" w:themeColor="text1" w:themeTint="D9"/>
          <w:lang w:eastAsia="en-IE"/>
        </w:rPr>
      </w:pPr>
    </w:p>
    <w:p w:rsidR="001A45AE" w:rsidRPr="00B94E43" w:rsidRDefault="002839DE" w:rsidP="003206F2">
      <w:pPr>
        <w:spacing w:after="0" w:line="360" w:lineRule="auto"/>
        <w:rPr>
          <w:rFonts w:ascii="Arial" w:hAnsi="Arial" w:cs="Arial"/>
          <w:b/>
          <w:color w:val="262626" w:themeColor="text1" w:themeTint="D9"/>
          <w:lang w:eastAsia="en-IE"/>
        </w:rPr>
      </w:pPr>
      <w:r w:rsidRPr="00B94E43">
        <w:rPr>
          <w:rFonts w:ascii="Arial" w:hAnsi="Arial" w:cs="Arial"/>
          <w:b/>
          <w:color w:val="262626" w:themeColor="text1" w:themeTint="D9"/>
          <w:lang w:eastAsia="en-IE"/>
        </w:rPr>
        <w:t xml:space="preserve">Position Summary </w:t>
      </w:r>
    </w:p>
    <w:p w:rsidR="00AC333E" w:rsidRPr="00B94E43" w:rsidRDefault="003B6218" w:rsidP="003206F2">
      <w:pPr>
        <w:spacing w:after="0" w:line="360" w:lineRule="auto"/>
        <w:rPr>
          <w:rFonts w:ascii="Arial" w:hAnsi="Arial" w:cs="Arial"/>
          <w:color w:val="262626" w:themeColor="text1" w:themeTint="D9"/>
        </w:rPr>
      </w:pPr>
      <w:r w:rsidRPr="00B94E43">
        <w:rPr>
          <w:rFonts w:ascii="Arial" w:hAnsi="Arial" w:cs="Arial"/>
          <w:color w:val="262626" w:themeColor="text1" w:themeTint="D9"/>
        </w:rPr>
        <w:t xml:space="preserve">As the employment specialist you will be required to proactively manage a caseload of people who have experienced mental health problems with securing and sustaining competitive employment. The post-holder is expected to deliver the </w:t>
      </w:r>
      <w:r w:rsidRPr="00B94E43">
        <w:rPr>
          <w:rFonts w:ascii="Arial" w:hAnsi="Arial" w:cs="Arial"/>
          <w:i/>
          <w:color w:val="262626" w:themeColor="text1" w:themeTint="D9"/>
        </w:rPr>
        <w:t>Individual Placement and Support</w:t>
      </w:r>
      <w:r w:rsidRPr="00B94E43">
        <w:rPr>
          <w:rFonts w:ascii="Arial" w:hAnsi="Arial" w:cs="Arial"/>
          <w:color w:val="262626" w:themeColor="text1" w:themeTint="D9"/>
        </w:rPr>
        <w:t xml:space="preserve"> approach - evidence based model of vocational rehabilitation for people with mental health problems.  </w:t>
      </w:r>
      <w:r w:rsidR="00B94E43" w:rsidRPr="00B94E43">
        <w:rPr>
          <w:rFonts w:ascii="Arial" w:hAnsi="Arial" w:cs="Arial"/>
          <w:color w:val="262626" w:themeColor="text1" w:themeTint="D9"/>
        </w:rPr>
        <w:t>The IPS specialist will be w</w:t>
      </w:r>
      <w:r w:rsidRPr="00B94E43">
        <w:rPr>
          <w:rFonts w:ascii="Arial" w:hAnsi="Arial" w:cs="Arial"/>
          <w:color w:val="262626" w:themeColor="text1" w:themeTint="D9"/>
        </w:rPr>
        <w:t>orking directly with all relevant stakeholders: Community Mental Health Team (CMHT)</w:t>
      </w:r>
      <w:r w:rsidR="00D90C60">
        <w:rPr>
          <w:rFonts w:ascii="Arial" w:hAnsi="Arial" w:cs="Arial"/>
          <w:color w:val="262626" w:themeColor="text1" w:themeTint="D9"/>
        </w:rPr>
        <w:t xml:space="preserve"> </w:t>
      </w:r>
      <w:r w:rsidRPr="00B94E43">
        <w:rPr>
          <w:rFonts w:ascii="Arial" w:hAnsi="Arial" w:cs="Arial"/>
          <w:color w:val="262626" w:themeColor="text1" w:themeTint="D9"/>
        </w:rPr>
        <w:t xml:space="preserve">staff, families, employers and Occupational Health </w:t>
      </w:r>
      <w:r w:rsidR="00D90C60">
        <w:rPr>
          <w:rFonts w:ascii="Arial" w:hAnsi="Arial" w:cs="Arial"/>
          <w:color w:val="262626" w:themeColor="text1" w:themeTint="D9"/>
        </w:rPr>
        <w:t xml:space="preserve">Specialists </w:t>
      </w:r>
      <w:r w:rsidRPr="00B94E43">
        <w:rPr>
          <w:rFonts w:ascii="Arial" w:hAnsi="Arial" w:cs="Arial"/>
          <w:color w:val="262626" w:themeColor="text1" w:themeTint="D9"/>
        </w:rPr>
        <w:t>to enable service users to gain and retain employment.</w:t>
      </w:r>
    </w:p>
    <w:p w:rsidR="00B94E43" w:rsidRPr="00B94E43" w:rsidRDefault="00B94E43" w:rsidP="003206F2">
      <w:pPr>
        <w:spacing w:after="0" w:line="360" w:lineRule="auto"/>
        <w:rPr>
          <w:rFonts w:ascii="Arial" w:hAnsi="Arial" w:cs="Arial"/>
          <w:color w:val="262626" w:themeColor="text1" w:themeTint="D9"/>
        </w:rPr>
      </w:pPr>
    </w:p>
    <w:p w:rsidR="009D65CB" w:rsidRPr="00B94E43" w:rsidRDefault="002839DE" w:rsidP="003206F2">
      <w:pPr>
        <w:spacing w:after="0" w:line="360" w:lineRule="auto"/>
        <w:rPr>
          <w:rFonts w:ascii="Arial" w:eastAsia="Times New Roman" w:hAnsi="Arial" w:cs="Arial"/>
          <w:color w:val="262626" w:themeColor="text1" w:themeTint="D9"/>
          <w:lang w:eastAsia="en-IE"/>
        </w:rPr>
      </w:pPr>
      <w:r w:rsidRPr="00B94E43">
        <w:rPr>
          <w:rFonts w:ascii="Arial" w:eastAsia="Times New Roman" w:hAnsi="Arial" w:cs="Arial"/>
          <w:b/>
          <w:bCs/>
          <w:color w:val="262626" w:themeColor="text1" w:themeTint="D9"/>
          <w:lang w:eastAsia="en-IE"/>
        </w:rPr>
        <w:t>Applications:</w:t>
      </w:r>
      <w:r w:rsidRPr="00B94E43">
        <w:rPr>
          <w:rFonts w:ascii="Arial" w:eastAsia="Times New Roman" w:hAnsi="Arial" w:cs="Arial"/>
          <w:color w:val="262626" w:themeColor="text1" w:themeTint="D9"/>
          <w:lang w:eastAsia="en-IE"/>
        </w:rPr>
        <w:t xml:space="preserve"> </w:t>
      </w:r>
    </w:p>
    <w:p w:rsidR="001A45AE" w:rsidRPr="00B94E43" w:rsidRDefault="002839DE" w:rsidP="003206F2">
      <w:pPr>
        <w:spacing w:after="0" w:line="360" w:lineRule="auto"/>
        <w:rPr>
          <w:rFonts w:ascii="Arial" w:eastAsia="Times New Roman" w:hAnsi="Arial" w:cs="Arial"/>
          <w:color w:val="262626" w:themeColor="text1" w:themeTint="D9"/>
          <w:lang w:eastAsia="en-IE"/>
        </w:rPr>
      </w:pPr>
      <w:r w:rsidRPr="00B94E43">
        <w:rPr>
          <w:rFonts w:ascii="Arial" w:eastAsia="Times New Roman" w:hAnsi="Arial" w:cs="Arial"/>
          <w:color w:val="262626" w:themeColor="text1" w:themeTint="D9"/>
          <w:lang w:eastAsia="en-IE"/>
        </w:rPr>
        <w:t>Please submit a C.V. and cover letter detailing your suitability for the role to:</w:t>
      </w:r>
    </w:p>
    <w:p w:rsidR="006F4560" w:rsidRDefault="002839DE" w:rsidP="003206F2">
      <w:pPr>
        <w:spacing w:after="0" w:line="360" w:lineRule="auto"/>
        <w:rPr>
          <w:rFonts w:ascii="Arial" w:eastAsia="Times New Roman" w:hAnsi="Arial" w:cs="Arial"/>
          <w:bCs/>
          <w:color w:val="262626" w:themeColor="text1" w:themeTint="D9"/>
          <w:lang w:eastAsia="en-IE"/>
        </w:rPr>
      </w:pPr>
      <w:r w:rsidRPr="00B94E43">
        <w:rPr>
          <w:rFonts w:ascii="Arial" w:eastAsia="Times New Roman" w:hAnsi="Arial" w:cs="Arial"/>
          <w:bCs/>
          <w:i/>
          <w:color w:val="262626" w:themeColor="text1" w:themeTint="D9"/>
          <w:lang w:eastAsia="en-IE"/>
        </w:rPr>
        <w:t>Administration &amp; Operations</w:t>
      </w:r>
      <w:r w:rsidR="00B43108">
        <w:rPr>
          <w:rFonts w:ascii="Arial" w:eastAsia="Times New Roman" w:hAnsi="Arial" w:cs="Arial"/>
          <w:bCs/>
          <w:i/>
          <w:color w:val="262626" w:themeColor="text1" w:themeTint="D9"/>
          <w:lang w:eastAsia="en-IE"/>
        </w:rPr>
        <w:t xml:space="preserve"> Department</w:t>
      </w:r>
      <w:r w:rsidRPr="00B94E43">
        <w:rPr>
          <w:rFonts w:ascii="Arial" w:eastAsia="Times New Roman" w:hAnsi="Arial" w:cs="Arial"/>
          <w:bCs/>
          <w:i/>
          <w:color w:val="262626" w:themeColor="text1" w:themeTint="D9"/>
          <w:lang w:eastAsia="en-IE"/>
        </w:rPr>
        <w:t>, Unit D</w:t>
      </w:r>
      <w:r w:rsidR="00B43108">
        <w:rPr>
          <w:rFonts w:ascii="Arial" w:eastAsia="Times New Roman" w:hAnsi="Arial" w:cs="Arial"/>
          <w:bCs/>
          <w:i/>
          <w:color w:val="262626" w:themeColor="text1" w:themeTint="D9"/>
          <w:lang w:eastAsia="en-IE"/>
        </w:rPr>
        <w:t>1</w:t>
      </w:r>
      <w:r w:rsidRPr="00B94E43">
        <w:rPr>
          <w:rFonts w:ascii="Arial" w:eastAsia="Times New Roman" w:hAnsi="Arial" w:cs="Arial"/>
          <w:bCs/>
          <w:i/>
          <w:color w:val="262626" w:themeColor="text1" w:themeTint="D9"/>
          <w:lang w:eastAsia="en-IE"/>
        </w:rPr>
        <w:t xml:space="preserve">, Nangor Road Business Park, Nangor Road, </w:t>
      </w:r>
      <w:r w:rsidR="00B43108">
        <w:rPr>
          <w:rFonts w:ascii="Arial" w:eastAsia="Times New Roman" w:hAnsi="Arial" w:cs="Arial"/>
          <w:bCs/>
          <w:i/>
          <w:color w:val="262626" w:themeColor="text1" w:themeTint="D9"/>
          <w:lang w:eastAsia="en-IE"/>
        </w:rPr>
        <w:t xml:space="preserve">   </w:t>
      </w:r>
      <w:r w:rsidRPr="00B94E43">
        <w:rPr>
          <w:rFonts w:ascii="Arial" w:eastAsia="Times New Roman" w:hAnsi="Arial" w:cs="Arial"/>
          <w:bCs/>
          <w:i/>
          <w:color w:val="262626" w:themeColor="text1" w:themeTint="D9"/>
          <w:lang w:eastAsia="en-IE"/>
        </w:rPr>
        <w:t xml:space="preserve">Dublin 12. </w:t>
      </w:r>
      <w:r w:rsidRPr="00B94E43">
        <w:rPr>
          <w:rFonts w:ascii="Arial" w:eastAsia="Times New Roman" w:hAnsi="Arial" w:cs="Arial"/>
          <w:bCs/>
          <w:color w:val="262626" w:themeColor="text1" w:themeTint="D9"/>
          <w:lang w:eastAsia="en-IE"/>
        </w:rPr>
        <w:t>Envelope must be clearly marked ‘</w:t>
      </w:r>
      <w:r w:rsidRPr="00156021">
        <w:rPr>
          <w:rFonts w:ascii="Arial" w:eastAsia="Times New Roman" w:hAnsi="Arial" w:cs="Arial"/>
          <w:b/>
          <w:color w:val="262626" w:themeColor="text1" w:themeTint="D9"/>
          <w:lang w:eastAsia="en-IE"/>
        </w:rPr>
        <w:t>IPS Specialist</w:t>
      </w:r>
      <w:r w:rsidRPr="00B94E43">
        <w:rPr>
          <w:rFonts w:ascii="Arial" w:eastAsia="Times New Roman" w:hAnsi="Arial" w:cs="Arial"/>
          <w:bCs/>
          <w:color w:val="262626" w:themeColor="text1" w:themeTint="D9"/>
          <w:lang w:eastAsia="en-IE"/>
        </w:rPr>
        <w:t xml:space="preserve"> </w:t>
      </w:r>
    </w:p>
    <w:p w:rsidR="00C06001" w:rsidRDefault="00C06001" w:rsidP="003206F2">
      <w:pPr>
        <w:spacing w:after="0" w:line="360" w:lineRule="auto"/>
        <w:rPr>
          <w:rFonts w:ascii="Arial" w:eastAsia="Times New Roman" w:hAnsi="Arial" w:cs="Arial"/>
          <w:bCs/>
          <w:color w:val="262626" w:themeColor="text1" w:themeTint="D9"/>
          <w:lang w:eastAsia="en-IE"/>
        </w:rPr>
      </w:pPr>
    </w:p>
    <w:p w:rsidR="00271B46" w:rsidRDefault="002839DE" w:rsidP="006F4560">
      <w:pPr>
        <w:spacing w:after="0" w:line="360" w:lineRule="auto"/>
        <w:jc w:val="center"/>
        <w:rPr>
          <w:rFonts w:ascii="Arial" w:eastAsia="Times New Roman" w:hAnsi="Arial" w:cs="Arial"/>
          <w:b/>
          <w:color w:val="262626" w:themeColor="text1" w:themeTint="D9"/>
          <w:lang w:eastAsia="en-IE"/>
        </w:rPr>
      </w:pPr>
      <w:r w:rsidRPr="00B94E43">
        <w:rPr>
          <w:rFonts w:ascii="Arial" w:eastAsia="Times New Roman" w:hAnsi="Arial" w:cs="Arial"/>
          <w:bCs/>
          <w:color w:val="262626" w:themeColor="text1" w:themeTint="D9"/>
          <w:lang w:eastAsia="en-IE"/>
        </w:rPr>
        <w:t xml:space="preserve">Closing date for receipt of applications: </w:t>
      </w:r>
      <w:r w:rsidR="006F4560" w:rsidRPr="006F4560">
        <w:rPr>
          <w:rFonts w:ascii="Arial" w:eastAsia="Times New Roman" w:hAnsi="Arial" w:cs="Arial"/>
          <w:b/>
          <w:color w:val="262626" w:themeColor="text1" w:themeTint="D9"/>
          <w:lang w:eastAsia="en-IE"/>
        </w:rPr>
        <w:t>5pm</w:t>
      </w:r>
      <w:r w:rsidR="006F4560">
        <w:rPr>
          <w:rFonts w:ascii="Arial" w:eastAsia="Times New Roman" w:hAnsi="Arial" w:cs="Arial"/>
          <w:b/>
          <w:color w:val="262626" w:themeColor="text1" w:themeTint="D9"/>
          <w:lang w:eastAsia="en-IE"/>
        </w:rPr>
        <w:t xml:space="preserve">, </w:t>
      </w:r>
      <w:r w:rsidR="00156021" w:rsidRPr="00156021">
        <w:rPr>
          <w:rFonts w:ascii="Arial" w:eastAsia="Times New Roman" w:hAnsi="Arial" w:cs="Arial"/>
          <w:b/>
          <w:color w:val="262626" w:themeColor="text1" w:themeTint="D9"/>
          <w:lang w:eastAsia="en-IE"/>
        </w:rPr>
        <w:t>1 December 2020</w:t>
      </w:r>
    </w:p>
    <w:p w:rsidR="00C06001" w:rsidRDefault="00C06001" w:rsidP="006F4560">
      <w:pPr>
        <w:spacing w:after="0" w:line="360" w:lineRule="auto"/>
        <w:jc w:val="center"/>
        <w:rPr>
          <w:rFonts w:ascii="Arial" w:eastAsia="Times New Roman" w:hAnsi="Arial" w:cs="Arial"/>
          <w:b/>
          <w:color w:val="262626" w:themeColor="text1" w:themeTint="D9"/>
          <w:lang w:eastAsia="en-IE"/>
        </w:rPr>
      </w:pPr>
    </w:p>
    <w:p w:rsidR="00E813E9" w:rsidRPr="00B94E43" w:rsidRDefault="00E813E9" w:rsidP="003206F2">
      <w:pPr>
        <w:spacing w:after="0" w:line="360" w:lineRule="auto"/>
        <w:rPr>
          <w:rFonts w:ascii="Arial" w:eastAsia="Times New Roman" w:hAnsi="Arial" w:cs="Arial"/>
          <w:color w:val="262626" w:themeColor="text1" w:themeTint="D9"/>
          <w:lang w:eastAsia="en-IE"/>
        </w:rPr>
      </w:pPr>
    </w:p>
    <w:p w:rsidR="007C6127" w:rsidRPr="00B94E43" w:rsidRDefault="002839DE" w:rsidP="003206F2">
      <w:pPr>
        <w:spacing w:after="0" w:line="360" w:lineRule="auto"/>
        <w:jc w:val="center"/>
        <w:rPr>
          <w:rFonts w:ascii="Arial" w:eastAsia="Times New Roman" w:hAnsi="Arial" w:cs="Arial"/>
          <w:b/>
          <w:color w:val="262626" w:themeColor="text1" w:themeTint="D9"/>
          <w:lang w:eastAsia="en-IE"/>
        </w:rPr>
      </w:pPr>
      <w:r w:rsidRPr="00B94E43">
        <w:rPr>
          <w:rFonts w:ascii="Arial" w:eastAsia="Times New Roman" w:hAnsi="Arial" w:cs="Arial"/>
          <w:b/>
          <w:color w:val="262626" w:themeColor="text1" w:themeTint="D9"/>
          <w:lang w:eastAsia="en-IE"/>
        </w:rPr>
        <w:t>South Dublin County Partnership is an Equal Opportunity Employer.</w:t>
      </w:r>
    </w:p>
    <w:p w:rsidR="007E65E0" w:rsidRPr="00B94E43" w:rsidRDefault="002839DE" w:rsidP="003206F2">
      <w:pPr>
        <w:spacing w:after="0" w:line="360" w:lineRule="auto"/>
        <w:jc w:val="center"/>
        <w:rPr>
          <w:rFonts w:ascii="Arial" w:eastAsia="Times New Roman" w:hAnsi="Arial" w:cs="Arial"/>
          <w:b/>
          <w:color w:val="262626" w:themeColor="text1" w:themeTint="D9"/>
          <w:lang w:eastAsia="en-IE"/>
        </w:rPr>
      </w:pPr>
      <w:r w:rsidRPr="00B94E43">
        <w:rPr>
          <w:rFonts w:ascii="Arial" w:eastAsia="Times New Roman" w:hAnsi="Arial" w:cs="Arial"/>
          <w:b/>
          <w:color w:val="262626" w:themeColor="text1" w:themeTint="D9"/>
          <w:lang w:eastAsia="en-IE"/>
        </w:rPr>
        <w:t>The post is subject to Garda vetting.</w:t>
      </w:r>
    </w:p>
    <w:p w:rsidR="00B94E43" w:rsidRDefault="00A36E0D" w:rsidP="003206F2">
      <w:pPr>
        <w:spacing w:after="0" w:line="360" w:lineRule="auto"/>
        <w:rPr>
          <w:rFonts w:ascii="Arial" w:eastAsia="Times New Roman" w:hAnsi="Arial" w:cs="Arial"/>
          <w:b/>
          <w:bCs/>
          <w:color w:val="262626" w:themeColor="text1" w:themeTint="D9"/>
          <w:kern w:val="36"/>
          <w:sz w:val="36"/>
          <w:szCs w:val="36"/>
          <w:lang w:eastAsia="en-IE"/>
        </w:rPr>
      </w:pPr>
      <w:r>
        <w:rPr>
          <w:rFonts w:ascii="Arial" w:eastAsia="Times New Roman" w:hAnsi="Arial" w:cs="Arial"/>
          <w:b/>
          <w:bCs/>
          <w:noProof/>
          <w:color w:val="262626" w:themeColor="text1" w:themeTint="D9"/>
          <w:kern w:val="36"/>
          <w:sz w:val="36"/>
          <w:szCs w:val="36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-295275</wp:posOffset>
            </wp:positionV>
            <wp:extent cx="2286000" cy="847725"/>
            <wp:effectExtent l="19050" t="0" r="0" b="0"/>
            <wp:wrapSquare wrapText="bothSides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94E43" w:rsidRPr="00B94E43">
        <w:rPr>
          <w:rFonts w:ascii="Arial" w:eastAsia="Times New Roman" w:hAnsi="Arial" w:cs="Arial"/>
          <w:b/>
          <w:bCs/>
          <w:noProof/>
          <w:color w:val="262626" w:themeColor="text1" w:themeTint="D9"/>
          <w:kern w:val="36"/>
          <w:sz w:val="36"/>
          <w:szCs w:val="3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-523875</wp:posOffset>
            </wp:positionV>
            <wp:extent cx="2238375" cy="1171575"/>
            <wp:effectExtent l="19050" t="0" r="9525" b="0"/>
            <wp:wrapTight wrapText="bothSides">
              <wp:wrapPolygon edited="0">
                <wp:start x="-184" y="0"/>
                <wp:lineTo x="-184" y="21424"/>
                <wp:lineTo x="21692" y="21424"/>
                <wp:lineTo x="21692" y="0"/>
                <wp:lineTo x="-184" y="0"/>
              </wp:wrapPolygon>
            </wp:wrapTight>
            <wp:docPr id="5" name="Picture 1" descr="hse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evertica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4E43" w:rsidRDefault="00B94E43" w:rsidP="003206F2">
      <w:pPr>
        <w:spacing w:after="0" w:line="360" w:lineRule="auto"/>
        <w:rPr>
          <w:rFonts w:ascii="Arial" w:eastAsia="Times New Roman" w:hAnsi="Arial" w:cs="Arial"/>
          <w:b/>
          <w:bCs/>
          <w:color w:val="262626" w:themeColor="text1" w:themeTint="D9"/>
          <w:kern w:val="36"/>
          <w:sz w:val="36"/>
          <w:szCs w:val="36"/>
          <w:lang w:eastAsia="en-IE"/>
        </w:rPr>
      </w:pPr>
    </w:p>
    <w:p w:rsidR="009D65CB" w:rsidRPr="00B94E43" w:rsidRDefault="002839DE" w:rsidP="003206F2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262626" w:themeColor="text1" w:themeTint="D9"/>
          <w:kern w:val="36"/>
          <w:sz w:val="36"/>
          <w:szCs w:val="36"/>
          <w:lang w:eastAsia="en-IE"/>
        </w:rPr>
      </w:pPr>
      <w:r w:rsidRPr="00B94E43">
        <w:rPr>
          <w:rFonts w:ascii="Arial" w:eastAsia="Times New Roman" w:hAnsi="Arial" w:cs="Arial"/>
          <w:b/>
          <w:bCs/>
          <w:color w:val="262626" w:themeColor="text1" w:themeTint="D9"/>
          <w:kern w:val="36"/>
          <w:sz w:val="36"/>
          <w:szCs w:val="36"/>
          <w:lang w:eastAsia="en-IE"/>
        </w:rPr>
        <w:t>Individual Placement and Support (IPS) Specialist</w:t>
      </w:r>
    </w:p>
    <w:p w:rsidR="00806D87" w:rsidRPr="00B94E43" w:rsidRDefault="00806D87" w:rsidP="003206F2">
      <w:pPr>
        <w:spacing w:after="0" w:line="360" w:lineRule="auto"/>
        <w:rPr>
          <w:rFonts w:ascii="Arial" w:hAnsi="Arial" w:cs="Arial"/>
          <w:b/>
          <w:i/>
          <w:color w:val="262626" w:themeColor="text1" w:themeTint="D9"/>
          <w:lang w:val="en-IE"/>
        </w:rPr>
      </w:pPr>
    </w:p>
    <w:p w:rsidR="001A45AE" w:rsidRPr="00A36E0D" w:rsidRDefault="002839DE" w:rsidP="003206F2">
      <w:pPr>
        <w:spacing w:after="0" w:line="360" w:lineRule="auto"/>
        <w:jc w:val="center"/>
        <w:rPr>
          <w:rFonts w:ascii="Arial" w:hAnsi="Arial" w:cs="Arial"/>
          <w:b/>
          <w:i/>
          <w:color w:val="262626" w:themeColor="text1" w:themeTint="D9"/>
          <w:sz w:val="24"/>
          <w:szCs w:val="24"/>
          <w:lang w:val="en-IE"/>
        </w:rPr>
      </w:pPr>
      <w:r w:rsidRPr="00A36E0D">
        <w:rPr>
          <w:rFonts w:ascii="Arial" w:hAnsi="Arial" w:cs="Arial"/>
          <w:b/>
          <w:i/>
          <w:color w:val="262626" w:themeColor="text1" w:themeTint="D9"/>
          <w:sz w:val="24"/>
          <w:szCs w:val="24"/>
          <w:lang w:val="en-IE"/>
        </w:rPr>
        <w:t>Job description</w:t>
      </w:r>
    </w:p>
    <w:p w:rsidR="001A45AE" w:rsidRPr="00B94E43" w:rsidRDefault="001A45AE" w:rsidP="003206F2">
      <w:pPr>
        <w:spacing w:after="0" w:line="360" w:lineRule="auto"/>
        <w:rPr>
          <w:rFonts w:ascii="Arial" w:hAnsi="Arial" w:cs="Arial"/>
          <w:color w:val="262626" w:themeColor="text1" w:themeTint="D9"/>
          <w:lang w:val="en-IE"/>
        </w:rPr>
      </w:pPr>
    </w:p>
    <w:p w:rsidR="001A45AE" w:rsidRPr="00B94E43" w:rsidRDefault="002839DE" w:rsidP="003206F2">
      <w:pPr>
        <w:spacing w:after="0" w:line="360" w:lineRule="auto"/>
        <w:rPr>
          <w:rFonts w:ascii="Arial" w:hAnsi="Arial" w:cs="Arial"/>
          <w:color w:val="262626" w:themeColor="text1" w:themeTint="D9"/>
          <w:lang w:val="en-IE"/>
        </w:rPr>
      </w:pPr>
      <w:r w:rsidRPr="00B94E43">
        <w:rPr>
          <w:rFonts w:ascii="Arial" w:hAnsi="Arial" w:cs="Arial"/>
          <w:b/>
          <w:color w:val="262626" w:themeColor="text1" w:themeTint="D9"/>
          <w:lang w:val="en-IE"/>
        </w:rPr>
        <w:t>Background</w:t>
      </w:r>
    </w:p>
    <w:p w:rsidR="001A45AE" w:rsidRPr="00A36E0D" w:rsidRDefault="00806D87" w:rsidP="003206F2">
      <w:pPr>
        <w:spacing w:after="0" w:line="360" w:lineRule="auto"/>
        <w:outlineLvl w:val="0"/>
        <w:rPr>
          <w:rFonts w:ascii="Arial" w:eastAsia="Times New Roman" w:hAnsi="Arial" w:cs="Arial"/>
          <w:b/>
          <w:bCs/>
          <w:color w:val="262626" w:themeColor="text1" w:themeTint="D9"/>
          <w:kern w:val="36"/>
          <w:lang w:eastAsia="en-IE"/>
        </w:rPr>
      </w:pPr>
      <w:r w:rsidRPr="00B94E43">
        <w:rPr>
          <w:rFonts w:ascii="Arial" w:hAnsi="Arial" w:cs="Arial"/>
          <w:color w:val="262626" w:themeColor="text1" w:themeTint="D9"/>
          <w:lang w:val="en-IE"/>
        </w:rPr>
        <w:t xml:space="preserve">Individual Placement </w:t>
      </w:r>
      <w:r w:rsidR="00B94E43">
        <w:rPr>
          <w:rFonts w:ascii="Arial" w:hAnsi="Arial" w:cs="Arial"/>
          <w:color w:val="262626" w:themeColor="text1" w:themeTint="D9"/>
          <w:lang w:val="en-IE"/>
        </w:rPr>
        <w:t>and Support (IPS) is the most effective method of</w:t>
      </w:r>
      <w:r w:rsidR="002E52B5">
        <w:rPr>
          <w:rFonts w:ascii="Arial" w:hAnsi="Arial" w:cs="Arial"/>
          <w:color w:val="262626" w:themeColor="text1" w:themeTint="D9"/>
          <w:lang w:val="en-IE"/>
        </w:rPr>
        <w:t xml:space="preserve"> overcoming barriers to employment </w:t>
      </w:r>
      <w:r w:rsidR="00B94E43">
        <w:rPr>
          <w:rFonts w:ascii="Arial" w:hAnsi="Arial" w:cs="Arial"/>
          <w:color w:val="262626" w:themeColor="text1" w:themeTint="D9"/>
          <w:lang w:val="en-IE"/>
        </w:rPr>
        <w:t xml:space="preserve"> for people with severe and enduring mental health difficulties. Developed in the US and replicated and successfully demonstrated in several other countries,</w:t>
      </w:r>
      <w:r w:rsidR="00B94E43" w:rsidRPr="00B94E43">
        <w:rPr>
          <w:rFonts w:ascii="Arial" w:hAnsi="Arial" w:cs="Arial"/>
          <w:color w:val="262626" w:themeColor="text1" w:themeTint="D9"/>
          <w:lang w:eastAsia="en-IE"/>
        </w:rPr>
        <w:t xml:space="preserve"> </w:t>
      </w:r>
    </w:p>
    <w:p w:rsidR="00806D87" w:rsidRPr="00B94E43" w:rsidRDefault="00806D87" w:rsidP="003206F2">
      <w:pPr>
        <w:spacing w:after="0" w:line="360" w:lineRule="auto"/>
        <w:rPr>
          <w:rFonts w:ascii="Arial" w:hAnsi="Arial" w:cs="Arial"/>
          <w:color w:val="262626" w:themeColor="text1" w:themeTint="D9"/>
          <w:lang w:val="en-IE"/>
        </w:rPr>
      </w:pPr>
    </w:p>
    <w:p w:rsidR="001A45AE" w:rsidRPr="00291762" w:rsidRDefault="002839DE" w:rsidP="003206F2">
      <w:pPr>
        <w:spacing w:after="0" w:line="360" w:lineRule="auto"/>
        <w:rPr>
          <w:rFonts w:ascii="Arial" w:hAnsi="Arial" w:cs="Arial"/>
          <w:color w:val="262626" w:themeColor="text1" w:themeTint="D9"/>
          <w:lang w:val="en-IE"/>
        </w:rPr>
      </w:pPr>
      <w:r w:rsidRPr="00291762">
        <w:rPr>
          <w:rFonts w:ascii="Arial" w:hAnsi="Arial" w:cs="Arial"/>
          <w:color w:val="262626" w:themeColor="text1" w:themeTint="D9"/>
          <w:lang w:val="en-IE"/>
        </w:rPr>
        <w:t>Role and responsibilities</w:t>
      </w:r>
      <w:r w:rsidR="00291762" w:rsidRPr="00291762">
        <w:rPr>
          <w:rFonts w:ascii="Arial" w:hAnsi="Arial" w:cs="Arial"/>
          <w:color w:val="262626" w:themeColor="text1" w:themeTint="D9"/>
          <w:lang w:val="en-IE"/>
        </w:rPr>
        <w:t xml:space="preserve"> include:</w:t>
      </w:r>
    </w:p>
    <w:p w:rsidR="00523847" w:rsidRPr="00B94E43" w:rsidRDefault="002839DE" w:rsidP="003206F2">
      <w:pPr>
        <w:numPr>
          <w:ilvl w:val="0"/>
          <w:numId w:val="8"/>
        </w:numPr>
        <w:spacing w:after="0" w:line="360" w:lineRule="auto"/>
        <w:ind w:left="426" w:hanging="284"/>
        <w:rPr>
          <w:rFonts w:ascii="Arial" w:hAnsi="Arial" w:cs="Arial"/>
          <w:color w:val="262626" w:themeColor="text1" w:themeTint="D9"/>
        </w:rPr>
      </w:pPr>
      <w:r w:rsidRPr="00B94E43">
        <w:rPr>
          <w:rFonts w:ascii="Arial" w:hAnsi="Arial" w:cs="Arial"/>
          <w:color w:val="262626" w:themeColor="text1" w:themeTint="D9"/>
        </w:rPr>
        <w:t xml:space="preserve">To manage a caseload of a maximum of 20 people attending the community mental health team </w:t>
      </w:r>
      <w:r w:rsidR="00D90C60">
        <w:rPr>
          <w:rFonts w:ascii="Arial" w:hAnsi="Arial" w:cs="Arial"/>
          <w:color w:val="262626" w:themeColor="text1" w:themeTint="D9"/>
        </w:rPr>
        <w:t xml:space="preserve">and </w:t>
      </w:r>
      <w:r w:rsidRPr="00B94E43">
        <w:rPr>
          <w:rFonts w:ascii="Arial" w:hAnsi="Arial" w:cs="Arial"/>
          <w:color w:val="262626" w:themeColor="text1" w:themeTint="D9"/>
        </w:rPr>
        <w:t>who are currently off work / unemployed</w:t>
      </w:r>
      <w:r w:rsidR="00D90C60">
        <w:rPr>
          <w:rFonts w:ascii="Arial" w:hAnsi="Arial" w:cs="Arial"/>
          <w:color w:val="262626" w:themeColor="text1" w:themeTint="D9"/>
        </w:rPr>
        <w:t xml:space="preserve"> and who wish to return to work</w:t>
      </w:r>
    </w:p>
    <w:p w:rsidR="00523847" w:rsidRPr="00B94E43" w:rsidRDefault="002839DE" w:rsidP="003206F2">
      <w:pPr>
        <w:numPr>
          <w:ilvl w:val="0"/>
          <w:numId w:val="8"/>
        </w:numPr>
        <w:spacing w:after="0" w:line="360" w:lineRule="auto"/>
        <w:ind w:left="426" w:hanging="284"/>
        <w:rPr>
          <w:rFonts w:ascii="Arial" w:hAnsi="Arial" w:cs="Arial"/>
          <w:color w:val="262626" w:themeColor="text1" w:themeTint="D9"/>
        </w:rPr>
      </w:pPr>
      <w:r w:rsidRPr="00B94E43">
        <w:rPr>
          <w:rFonts w:ascii="Arial" w:hAnsi="Arial" w:cs="Arial"/>
          <w:color w:val="262626" w:themeColor="text1" w:themeTint="D9"/>
        </w:rPr>
        <w:t>To be i</w:t>
      </w:r>
      <w:r w:rsidR="00D90C60">
        <w:rPr>
          <w:rFonts w:ascii="Arial" w:hAnsi="Arial" w:cs="Arial"/>
          <w:color w:val="262626" w:themeColor="text1" w:themeTint="D9"/>
        </w:rPr>
        <w:t xml:space="preserve">ntegrated with the CMHT and South Dublin County Partnership </w:t>
      </w:r>
      <w:r w:rsidRPr="00B94E43">
        <w:rPr>
          <w:rFonts w:ascii="Arial" w:hAnsi="Arial" w:cs="Arial"/>
          <w:color w:val="262626" w:themeColor="text1" w:themeTint="D9"/>
        </w:rPr>
        <w:t>Employment Services Team, in providing the Individual</w:t>
      </w:r>
      <w:r w:rsidR="00D90C60">
        <w:rPr>
          <w:rFonts w:ascii="Arial" w:hAnsi="Arial" w:cs="Arial"/>
          <w:color w:val="262626" w:themeColor="text1" w:themeTint="D9"/>
        </w:rPr>
        <w:t xml:space="preserve"> Placement and Support Service</w:t>
      </w:r>
    </w:p>
    <w:p w:rsidR="00523847" w:rsidRPr="00B94E43" w:rsidRDefault="006A02BC" w:rsidP="003206F2">
      <w:pPr>
        <w:pStyle w:val="BodyText3"/>
        <w:numPr>
          <w:ilvl w:val="0"/>
          <w:numId w:val="8"/>
        </w:numPr>
        <w:spacing w:after="0" w:line="360" w:lineRule="auto"/>
        <w:ind w:left="426" w:hanging="284"/>
        <w:rPr>
          <w:rFonts w:ascii="Arial" w:hAnsi="Arial" w:cs="Arial"/>
          <w:b/>
          <w:color w:val="262626" w:themeColor="text1" w:themeTint="D9"/>
          <w:sz w:val="22"/>
          <w:szCs w:val="22"/>
        </w:rPr>
      </w:pPr>
      <w:r>
        <w:rPr>
          <w:rFonts w:ascii="Arial" w:hAnsi="Arial" w:cs="Arial"/>
          <w:color w:val="262626" w:themeColor="text1" w:themeTint="D9"/>
          <w:sz w:val="22"/>
          <w:szCs w:val="22"/>
        </w:rPr>
        <w:t>To participate in</w:t>
      </w:r>
      <w:r w:rsidR="002839DE" w:rsidRPr="00B94E43">
        <w:rPr>
          <w:rFonts w:ascii="Arial" w:hAnsi="Arial" w:cs="Arial"/>
          <w:color w:val="262626" w:themeColor="text1" w:themeTint="D9"/>
          <w:sz w:val="22"/>
          <w:szCs w:val="22"/>
        </w:rPr>
        <w:t xml:space="preserve"> the community mental health team work practices to co-ordinate and integrate employment support into health care treatment. This includes</w:t>
      </w:r>
      <w:r w:rsidR="00D90C60">
        <w:rPr>
          <w:rFonts w:ascii="Arial" w:hAnsi="Arial" w:cs="Arial"/>
          <w:color w:val="262626" w:themeColor="text1" w:themeTint="D9"/>
          <w:sz w:val="22"/>
          <w:szCs w:val="22"/>
        </w:rPr>
        <w:t>:</w:t>
      </w:r>
      <w:r w:rsidR="002839DE" w:rsidRPr="00B94E43">
        <w:rPr>
          <w:rFonts w:ascii="Arial" w:hAnsi="Arial" w:cs="Arial"/>
          <w:color w:val="262626" w:themeColor="text1" w:themeTint="D9"/>
          <w:sz w:val="22"/>
          <w:szCs w:val="22"/>
        </w:rPr>
        <w:t xml:space="preserve"> understanding what each community mental health team member can contribute to supporting a person </w:t>
      </w:r>
      <w:r w:rsidR="00D90C60">
        <w:rPr>
          <w:rFonts w:ascii="Arial" w:hAnsi="Arial" w:cs="Arial"/>
          <w:color w:val="262626" w:themeColor="text1" w:themeTint="D9"/>
          <w:sz w:val="22"/>
          <w:szCs w:val="22"/>
        </w:rPr>
        <w:t xml:space="preserve">into securing </w:t>
      </w:r>
      <w:r w:rsidR="002839DE" w:rsidRPr="00B94E43">
        <w:rPr>
          <w:rFonts w:ascii="Arial" w:hAnsi="Arial" w:cs="Arial"/>
          <w:color w:val="262626" w:themeColor="text1" w:themeTint="D9"/>
          <w:sz w:val="22"/>
          <w:szCs w:val="22"/>
        </w:rPr>
        <w:t>and sustaining employment</w:t>
      </w:r>
    </w:p>
    <w:p w:rsidR="00523847" w:rsidRPr="00B94E43" w:rsidRDefault="002839DE" w:rsidP="003206F2">
      <w:pPr>
        <w:numPr>
          <w:ilvl w:val="0"/>
          <w:numId w:val="8"/>
        </w:numPr>
        <w:spacing w:after="0" w:line="360" w:lineRule="auto"/>
        <w:ind w:left="426" w:hanging="284"/>
        <w:rPr>
          <w:rFonts w:ascii="Arial" w:hAnsi="Arial" w:cs="Arial"/>
          <w:color w:val="262626" w:themeColor="text1" w:themeTint="D9"/>
        </w:rPr>
      </w:pPr>
      <w:r w:rsidRPr="00B94E43">
        <w:rPr>
          <w:rFonts w:ascii="Arial" w:hAnsi="Arial" w:cs="Arial"/>
          <w:color w:val="262626" w:themeColor="text1" w:themeTint="D9"/>
        </w:rPr>
        <w:t xml:space="preserve">To prepare individuals for a return to work through assessing each person’s individual employment needs through </w:t>
      </w:r>
      <w:r w:rsidR="00D90C60">
        <w:rPr>
          <w:rFonts w:ascii="Arial" w:hAnsi="Arial" w:cs="Arial"/>
          <w:color w:val="262626" w:themeColor="text1" w:themeTint="D9"/>
        </w:rPr>
        <w:t>vocational profiling/assessment</w:t>
      </w:r>
    </w:p>
    <w:p w:rsidR="00523847" w:rsidRPr="00B94E43" w:rsidRDefault="002839DE" w:rsidP="003206F2">
      <w:pPr>
        <w:numPr>
          <w:ilvl w:val="0"/>
          <w:numId w:val="8"/>
        </w:numPr>
        <w:spacing w:after="0" w:line="360" w:lineRule="auto"/>
        <w:ind w:left="426" w:hanging="284"/>
        <w:rPr>
          <w:rFonts w:ascii="Arial" w:hAnsi="Arial" w:cs="Arial"/>
          <w:color w:val="262626" w:themeColor="text1" w:themeTint="D9"/>
        </w:rPr>
      </w:pPr>
      <w:r w:rsidRPr="00B94E43">
        <w:rPr>
          <w:rFonts w:ascii="Arial" w:hAnsi="Arial" w:cs="Arial"/>
          <w:color w:val="262626" w:themeColor="text1" w:themeTint="D9"/>
        </w:rPr>
        <w:t xml:space="preserve">To proactively undertake job development to secure employment opportunities for </w:t>
      </w:r>
      <w:r w:rsidR="00CF3B12" w:rsidRPr="00B94E43">
        <w:rPr>
          <w:rFonts w:ascii="Arial" w:hAnsi="Arial" w:cs="Arial"/>
          <w:color w:val="262626" w:themeColor="text1" w:themeTint="D9"/>
        </w:rPr>
        <w:t>participant</w:t>
      </w:r>
    </w:p>
    <w:p w:rsidR="00523847" w:rsidRPr="00B94E43" w:rsidRDefault="002839DE" w:rsidP="003206F2">
      <w:pPr>
        <w:pStyle w:val="BodyText3"/>
        <w:numPr>
          <w:ilvl w:val="0"/>
          <w:numId w:val="8"/>
        </w:numPr>
        <w:spacing w:after="0" w:line="360" w:lineRule="auto"/>
        <w:ind w:left="426" w:hanging="284"/>
        <w:rPr>
          <w:rFonts w:ascii="Arial" w:hAnsi="Arial" w:cs="Arial"/>
          <w:b/>
          <w:color w:val="262626" w:themeColor="text1" w:themeTint="D9"/>
          <w:sz w:val="22"/>
          <w:szCs w:val="22"/>
        </w:rPr>
      </w:pPr>
      <w:r w:rsidRPr="00B94E43">
        <w:rPr>
          <w:rFonts w:ascii="Arial" w:hAnsi="Arial" w:cs="Arial"/>
          <w:color w:val="262626" w:themeColor="text1" w:themeTint="D9"/>
          <w:sz w:val="22"/>
          <w:szCs w:val="22"/>
        </w:rPr>
        <w:t xml:space="preserve">To proactively engage and work with employers to retain employment opportunities for </w:t>
      </w:r>
      <w:r w:rsidR="00CF3B12" w:rsidRPr="00B94E43">
        <w:rPr>
          <w:rFonts w:ascii="Arial" w:hAnsi="Arial" w:cs="Arial"/>
          <w:color w:val="262626" w:themeColor="text1" w:themeTint="D9"/>
          <w:sz w:val="22"/>
          <w:szCs w:val="22"/>
        </w:rPr>
        <w:t>participant</w:t>
      </w:r>
      <w:r w:rsidRPr="00B94E43">
        <w:rPr>
          <w:rFonts w:ascii="Arial" w:hAnsi="Arial" w:cs="Arial"/>
          <w:color w:val="262626" w:themeColor="text1" w:themeTint="D9"/>
          <w:sz w:val="22"/>
          <w:szCs w:val="22"/>
        </w:rPr>
        <w:t>s.</w:t>
      </w:r>
    </w:p>
    <w:p w:rsidR="00523847" w:rsidRPr="00B94E43" w:rsidRDefault="002839DE" w:rsidP="003206F2">
      <w:pPr>
        <w:pStyle w:val="BodyText3"/>
        <w:numPr>
          <w:ilvl w:val="0"/>
          <w:numId w:val="8"/>
        </w:numPr>
        <w:spacing w:after="0" w:line="360" w:lineRule="auto"/>
        <w:ind w:left="426" w:hanging="284"/>
        <w:rPr>
          <w:rFonts w:ascii="Arial" w:hAnsi="Arial" w:cs="Arial"/>
          <w:b/>
          <w:color w:val="262626" w:themeColor="text1" w:themeTint="D9"/>
          <w:sz w:val="22"/>
          <w:szCs w:val="22"/>
        </w:rPr>
      </w:pPr>
      <w:r w:rsidRPr="00B94E43">
        <w:rPr>
          <w:rFonts w:ascii="Arial" w:hAnsi="Arial" w:cs="Arial"/>
          <w:color w:val="262626" w:themeColor="text1" w:themeTint="D9"/>
          <w:sz w:val="22"/>
          <w:szCs w:val="22"/>
        </w:rPr>
        <w:t>To provide education and support to employers, as agreed with the individual, which may include negotiating adjustments, return to work strategy and on-going contact with the employer to ensure job retention.</w:t>
      </w:r>
    </w:p>
    <w:p w:rsidR="006F4560" w:rsidRPr="006F4560" w:rsidRDefault="002839DE" w:rsidP="006F4560">
      <w:pPr>
        <w:pStyle w:val="BodyText3"/>
        <w:numPr>
          <w:ilvl w:val="0"/>
          <w:numId w:val="8"/>
        </w:numPr>
        <w:spacing w:after="0" w:line="360" w:lineRule="auto"/>
        <w:ind w:left="426" w:hanging="284"/>
        <w:rPr>
          <w:rFonts w:ascii="Arial" w:hAnsi="Arial" w:cs="Arial"/>
          <w:b/>
          <w:color w:val="262626" w:themeColor="text1" w:themeTint="D9"/>
          <w:sz w:val="22"/>
          <w:szCs w:val="22"/>
        </w:rPr>
      </w:pPr>
      <w:r w:rsidRPr="006F4560">
        <w:rPr>
          <w:rFonts w:ascii="Arial" w:hAnsi="Arial" w:cs="Arial"/>
          <w:color w:val="262626" w:themeColor="text1" w:themeTint="D9"/>
          <w:sz w:val="22"/>
          <w:szCs w:val="22"/>
        </w:rPr>
        <w:t>To provide individualised, support to individuals once they have returned to work to assist them in sustaining employment</w:t>
      </w:r>
    </w:p>
    <w:p w:rsidR="006F4560" w:rsidRPr="006F4560" w:rsidRDefault="006F4560" w:rsidP="006F4560">
      <w:pPr>
        <w:pStyle w:val="BodyText3"/>
        <w:numPr>
          <w:ilvl w:val="0"/>
          <w:numId w:val="8"/>
        </w:numPr>
        <w:spacing w:after="0" w:line="360" w:lineRule="auto"/>
        <w:ind w:left="426" w:hanging="284"/>
        <w:rPr>
          <w:rFonts w:ascii="Arial" w:hAnsi="Arial" w:cs="Arial"/>
          <w:bCs/>
          <w:color w:val="262626" w:themeColor="text1" w:themeTint="D9"/>
          <w:sz w:val="22"/>
          <w:szCs w:val="22"/>
        </w:rPr>
      </w:pPr>
      <w:r w:rsidRPr="006F4560">
        <w:rPr>
          <w:rFonts w:ascii="Arial" w:hAnsi="Arial" w:cs="Arial"/>
          <w:bCs/>
          <w:color w:val="262626" w:themeColor="text1" w:themeTint="D9"/>
          <w:sz w:val="22"/>
          <w:szCs w:val="22"/>
        </w:rPr>
        <w:t>To utili</w:t>
      </w:r>
      <w:r>
        <w:rPr>
          <w:rFonts w:ascii="Arial" w:hAnsi="Arial" w:cs="Arial"/>
          <w:bCs/>
          <w:color w:val="262626" w:themeColor="text1" w:themeTint="D9"/>
          <w:sz w:val="22"/>
          <w:szCs w:val="22"/>
        </w:rPr>
        <w:t>s</w:t>
      </w:r>
      <w:r w:rsidRPr="006F4560">
        <w:rPr>
          <w:rFonts w:ascii="Arial" w:hAnsi="Arial" w:cs="Arial"/>
          <w:bCs/>
          <w:color w:val="262626" w:themeColor="text1" w:themeTint="D9"/>
          <w:sz w:val="22"/>
          <w:szCs w:val="22"/>
        </w:rPr>
        <w:t>e a range of social Media</w:t>
      </w:r>
      <w:r>
        <w:rPr>
          <w:rFonts w:ascii="Arial" w:hAnsi="Arial" w:cs="Arial"/>
          <w:bCs/>
          <w:color w:val="262626" w:themeColor="text1" w:themeTint="D9"/>
          <w:sz w:val="22"/>
          <w:szCs w:val="22"/>
        </w:rPr>
        <w:t xml:space="preserve"> platforms</w:t>
      </w:r>
      <w:r w:rsidRPr="006F4560">
        <w:rPr>
          <w:rFonts w:ascii="Arial" w:hAnsi="Arial" w:cs="Arial"/>
          <w:bCs/>
          <w:color w:val="262626" w:themeColor="text1" w:themeTint="D9"/>
          <w:sz w:val="22"/>
          <w:szCs w:val="22"/>
        </w:rPr>
        <w:t xml:space="preserve"> and Telehealth </w:t>
      </w:r>
      <w:r>
        <w:rPr>
          <w:rFonts w:ascii="Arial" w:hAnsi="Arial" w:cs="Arial"/>
          <w:bCs/>
          <w:color w:val="262626" w:themeColor="text1" w:themeTint="D9"/>
          <w:sz w:val="22"/>
          <w:szCs w:val="22"/>
        </w:rPr>
        <w:t>c</w:t>
      </w:r>
      <w:r w:rsidRPr="006F4560">
        <w:rPr>
          <w:rFonts w:ascii="Arial" w:hAnsi="Arial" w:cs="Arial"/>
          <w:bCs/>
          <w:color w:val="262626" w:themeColor="text1" w:themeTint="D9"/>
          <w:sz w:val="22"/>
          <w:szCs w:val="22"/>
        </w:rPr>
        <w:t xml:space="preserve">apacities to reach and engage with stakeholders </w:t>
      </w:r>
    </w:p>
    <w:p w:rsidR="00523847" w:rsidRPr="00B94E43" w:rsidRDefault="002839DE" w:rsidP="003206F2">
      <w:pPr>
        <w:pStyle w:val="BodyText3"/>
        <w:numPr>
          <w:ilvl w:val="0"/>
          <w:numId w:val="8"/>
        </w:numPr>
        <w:spacing w:after="0" w:line="360" w:lineRule="auto"/>
        <w:ind w:left="426" w:hanging="284"/>
        <w:rPr>
          <w:rFonts w:ascii="Arial" w:hAnsi="Arial" w:cs="Arial"/>
          <w:b/>
          <w:color w:val="262626" w:themeColor="text1" w:themeTint="D9"/>
          <w:sz w:val="22"/>
          <w:szCs w:val="22"/>
        </w:rPr>
      </w:pPr>
      <w:r w:rsidRPr="00B94E43">
        <w:rPr>
          <w:rFonts w:ascii="Arial" w:hAnsi="Arial" w:cs="Arial"/>
          <w:color w:val="262626" w:themeColor="text1" w:themeTint="D9"/>
          <w:sz w:val="22"/>
          <w:szCs w:val="22"/>
        </w:rPr>
        <w:lastRenderedPageBreak/>
        <w:t xml:space="preserve">To be adaptable and </w:t>
      </w:r>
      <w:r w:rsidR="00CF3B12" w:rsidRPr="00B94E43">
        <w:rPr>
          <w:rFonts w:ascii="Arial" w:hAnsi="Arial" w:cs="Arial"/>
          <w:color w:val="262626" w:themeColor="text1" w:themeTint="D9"/>
          <w:sz w:val="22"/>
          <w:szCs w:val="22"/>
        </w:rPr>
        <w:t>flexible</w:t>
      </w:r>
      <w:r w:rsidRPr="00B94E43">
        <w:rPr>
          <w:rFonts w:ascii="Arial" w:hAnsi="Arial" w:cs="Arial"/>
          <w:color w:val="262626" w:themeColor="text1" w:themeTint="D9"/>
          <w:sz w:val="22"/>
          <w:szCs w:val="22"/>
        </w:rPr>
        <w:t xml:space="preserve"> in engaging participants</w:t>
      </w:r>
    </w:p>
    <w:p w:rsidR="00523847" w:rsidRPr="00B94E43" w:rsidRDefault="002839DE" w:rsidP="003206F2">
      <w:pPr>
        <w:numPr>
          <w:ilvl w:val="0"/>
          <w:numId w:val="8"/>
        </w:numPr>
        <w:spacing w:after="0" w:line="360" w:lineRule="auto"/>
        <w:ind w:left="426" w:hanging="284"/>
        <w:rPr>
          <w:rFonts w:ascii="Arial" w:hAnsi="Arial" w:cs="Arial"/>
          <w:color w:val="262626" w:themeColor="text1" w:themeTint="D9"/>
        </w:rPr>
      </w:pPr>
      <w:r w:rsidRPr="00B94E43">
        <w:rPr>
          <w:rFonts w:ascii="Arial" w:hAnsi="Arial" w:cs="Arial"/>
          <w:color w:val="262626" w:themeColor="text1" w:themeTint="D9"/>
        </w:rPr>
        <w:t>To assess individuals support needs related to work which might typically include help with benefits, travel to work, graded return to work, adjustments at work etc.</w:t>
      </w:r>
    </w:p>
    <w:p w:rsidR="00523847" w:rsidRPr="00B94E43" w:rsidRDefault="002839DE" w:rsidP="003206F2">
      <w:pPr>
        <w:pStyle w:val="BodyTextIndent2"/>
        <w:numPr>
          <w:ilvl w:val="0"/>
          <w:numId w:val="8"/>
        </w:numPr>
        <w:autoSpaceDE w:val="0"/>
        <w:autoSpaceDN w:val="0"/>
        <w:spacing w:after="0" w:line="360" w:lineRule="auto"/>
        <w:ind w:left="426" w:hanging="284"/>
        <w:rPr>
          <w:rFonts w:ascii="Arial" w:hAnsi="Arial" w:cs="Arial"/>
          <w:color w:val="262626" w:themeColor="text1" w:themeTint="D9"/>
        </w:rPr>
      </w:pPr>
      <w:r w:rsidRPr="00B94E43">
        <w:rPr>
          <w:rFonts w:ascii="Arial" w:hAnsi="Arial" w:cs="Arial"/>
          <w:color w:val="262626" w:themeColor="text1" w:themeTint="D9"/>
        </w:rPr>
        <w:t>To</w:t>
      </w:r>
      <w:r w:rsidR="006F4560">
        <w:rPr>
          <w:rFonts w:ascii="Arial" w:hAnsi="Arial" w:cs="Arial"/>
          <w:color w:val="262626" w:themeColor="text1" w:themeTint="D9"/>
        </w:rPr>
        <w:t xml:space="preserve"> have the ability to work autonomously as well as </w:t>
      </w:r>
      <w:r w:rsidRPr="00B94E43">
        <w:rPr>
          <w:rFonts w:ascii="Arial" w:hAnsi="Arial" w:cs="Arial"/>
          <w:color w:val="262626" w:themeColor="text1" w:themeTint="D9"/>
        </w:rPr>
        <w:t>flexibly as required which may require some worki</w:t>
      </w:r>
      <w:r w:rsidR="00D90C60">
        <w:rPr>
          <w:rFonts w:ascii="Arial" w:hAnsi="Arial" w:cs="Arial"/>
          <w:color w:val="262626" w:themeColor="text1" w:themeTint="D9"/>
        </w:rPr>
        <w:t>ng out of ‘normal office’ hours</w:t>
      </w:r>
    </w:p>
    <w:p w:rsidR="00523847" w:rsidRPr="00B94E43" w:rsidRDefault="002839DE" w:rsidP="003206F2">
      <w:pPr>
        <w:pStyle w:val="BodyTextIndent2"/>
        <w:numPr>
          <w:ilvl w:val="0"/>
          <w:numId w:val="8"/>
        </w:numPr>
        <w:autoSpaceDE w:val="0"/>
        <w:autoSpaceDN w:val="0"/>
        <w:spacing w:after="0" w:line="360" w:lineRule="auto"/>
        <w:ind w:left="426" w:hanging="284"/>
        <w:rPr>
          <w:rFonts w:ascii="Arial" w:hAnsi="Arial" w:cs="Arial"/>
          <w:color w:val="262626" w:themeColor="text1" w:themeTint="D9"/>
        </w:rPr>
      </w:pPr>
      <w:r w:rsidRPr="00B94E43">
        <w:rPr>
          <w:rFonts w:ascii="Arial" w:hAnsi="Arial" w:cs="Arial"/>
          <w:color w:val="262626" w:themeColor="text1" w:themeTint="D9"/>
        </w:rPr>
        <w:t>To maintain a professional relationship with the clients of the programme and with other staff, with particular attention to confidentiality an</w:t>
      </w:r>
      <w:r w:rsidR="00D90C60">
        <w:rPr>
          <w:rFonts w:ascii="Arial" w:hAnsi="Arial" w:cs="Arial"/>
          <w:color w:val="262626" w:themeColor="text1" w:themeTint="D9"/>
        </w:rPr>
        <w:t>d the maintenance of boundaries</w:t>
      </w:r>
    </w:p>
    <w:p w:rsidR="00523847" w:rsidRPr="00B94E43" w:rsidRDefault="002839DE" w:rsidP="003206F2">
      <w:pPr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284"/>
        <w:rPr>
          <w:rFonts w:ascii="Arial" w:hAnsi="Arial" w:cs="Arial"/>
          <w:color w:val="262626" w:themeColor="text1" w:themeTint="D9"/>
        </w:rPr>
      </w:pPr>
      <w:r w:rsidRPr="00B94E43">
        <w:rPr>
          <w:rFonts w:ascii="Arial" w:hAnsi="Arial" w:cs="Arial"/>
          <w:color w:val="262626" w:themeColor="text1" w:themeTint="D9"/>
        </w:rPr>
        <w:t>To support administrative systems which record the progress of individuals, and keep accurate and complet</w:t>
      </w:r>
      <w:r w:rsidR="00D90C60">
        <w:rPr>
          <w:rFonts w:ascii="Arial" w:hAnsi="Arial" w:cs="Arial"/>
          <w:color w:val="262626" w:themeColor="text1" w:themeTint="D9"/>
        </w:rPr>
        <w:t>e records of casework with them</w:t>
      </w:r>
    </w:p>
    <w:p w:rsidR="00523847" w:rsidRPr="00B94E43" w:rsidRDefault="002839DE" w:rsidP="003206F2">
      <w:pPr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284"/>
        <w:rPr>
          <w:rFonts w:ascii="Arial" w:hAnsi="Arial" w:cs="Arial"/>
          <w:color w:val="262626" w:themeColor="text1" w:themeTint="D9"/>
        </w:rPr>
      </w:pPr>
      <w:r w:rsidRPr="00B94E43">
        <w:rPr>
          <w:rFonts w:ascii="Arial" w:hAnsi="Arial" w:cs="Arial"/>
          <w:color w:val="262626" w:themeColor="text1" w:themeTint="D9"/>
        </w:rPr>
        <w:t>To ensure the person receives benefits counseling if required.</w:t>
      </w:r>
    </w:p>
    <w:p w:rsidR="00E813E9" w:rsidRPr="00B94E43" w:rsidRDefault="00E813E9" w:rsidP="003206F2">
      <w:pPr>
        <w:spacing w:after="0" w:line="360" w:lineRule="auto"/>
        <w:ind w:left="426" w:hanging="284"/>
        <w:rPr>
          <w:rFonts w:ascii="Arial" w:hAnsi="Arial" w:cs="Arial"/>
          <w:b/>
          <w:color w:val="262626" w:themeColor="text1" w:themeTint="D9"/>
        </w:rPr>
      </w:pPr>
    </w:p>
    <w:p w:rsidR="00E813E9" w:rsidRPr="00B94E43" w:rsidRDefault="002839DE" w:rsidP="003206F2">
      <w:pPr>
        <w:spacing w:after="0" w:line="360" w:lineRule="auto"/>
        <w:ind w:left="426" w:hanging="284"/>
        <w:rPr>
          <w:rFonts w:ascii="Arial" w:hAnsi="Arial" w:cs="Arial"/>
          <w:b/>
          <w:color w:val="262626" w:themeColor="text1" w:themeTint="D9"/>
        </w:rPr>
      </w:pPr>
      <w:r w:rsidRPr="00B94E43">
        <w:rPr>
          <w:rFonts w:ascii="Arial" w:hAnsi="Arial" w:cs="Arial"/>
          <w:b/>
          <w:color w:val="262626" w:themeColor="text1" w:themeTint="D9"/>
        </w:rPr>
        <w:t>Assuring quality service</w:t>
      </w:r>
    </w:p>
    <w:p w:rsidR="00E813E9" w:rsidRPr="00B94E43" w:rsidRDefault="002839DE" w:rsidP="003206F2">
      <w:pPr>
        <w:pStyle w:val="ListParagraph"/>
        <w:numPr>
          <w:ilvl w:val="0"/>
          <w:numId w:val="13"/>
        </w:numPr>
        <w:spacing w:after="0" w:line="360" w:lineRule="auto"/>
        <w:ind w:left="426" w:hanging="284"/>
        <w:rPr>
          <w:rFonts w:ascii="Arial" w:hAnsi="Arial" w:cs="Arial"/>
          <w:color w:val="262626" w:themeColor="text1" w:themeTint="D9"/>
        </w:rPr>
      </w:pPr>
      <w:r w:rsidRPr="00B94E43">
        <w:rPr>
          <w:rFonts w:ascii="Arial" w:hAnsi="Arial" w:cs="Arial"/>
          <w:color w:val="262626" w:themeColor="text1" w:themeTint="D9"/>
        </w:rPr>
        <w:t xml:space="preserve">Work to continuously improve </w:t>
      </w:r>
      <w:r w:rsidR="00D90C60">
        <w:rPr>
          <w:rFonts w:ascii="Arial" w:hAnsi="Arial" w:cs="Arial"/>
          <w:color w:val="262626" w:themeColor="text1" w:themeTint="D9"/>
        </w:rPr>
        <w:t>outcomes and quality of service</w:t>
      </w:r>
    </w:p>
    <w:p w:rsidR="00E813E9" w:rsidRPr="00B94E43" w:rsidRDefault="002839DE" w:rsidP="003206F2">
      <w:pPr>
        <w:pStyle w:val="ListParagraph"/>
        <w:numPr>
          <w:ilvl w:val="0"/>
          <w:numId w:val="13"/>
        </w:numPr>
        <w:spacing w:after="0" w:line="360" w:lineRule="auto"/>
        <w:ind w:left="426" w:hanging="284"/>
        <w:rPr>
          <w:rFonts w:ascii="Arial" w:hAnsi="Arial" w:cs="Arial"/>
          <w:color w:val="262626" w:themeColor="text1" w:themeTint="D9"/>
        </w:rPr>
      </w:pPr>
      <w:r w:rsidRPr="00B94E43">
        <w:rPr>
          <w:rFonts w:ascii="Arial" w:hAnsi="Arial" w:cs="Arial"/>
          <w:color w:val="262626" w:themeColor="text1" w:themeTint="D9"/>
        </w:rPr>
        <w:t>Participate in Fidelity reviews and support implementation of rec</w:t>
      </w:r>
      <w:r w:rsidR="00D90C60">
        <w:rPr>
          <w:rFonts w:ascii="Arial" w:hAnsi="Arial" w:cs="Arial"/>
          <w:color w:val="262626" w:themeColor="text1" w:themeTint="D9"/>
        </w:rPr>
        <w:t>ommendations from these reviews</w:t>
      </w:r>
    </w:p>
    <w:p w:rsidR="00E813E9" w:rsidRPr="00B94E43" w:rsidRDefault="002839DE" w:rsidP="003206F2">
      <w:pPr>
        <w:pStyle w:val="ListParagraph"/>
        <w:numPr>
          <w:ilvl w:val="0"/>
          <w:numId w:val="13"/>
        </w:numPr>
        <w:spacing w:after="0" w:line="360" w:lineRule="auto"/>
        <w:ind w:left="426" w:hanging="284"/>
        <w:rPr>
          <w:rFonts w:ascii="Arial" w:hAnsi="Arial" w:cs="Arial"/>
          <w:color w:val="262626" w:themeColor="text1" w:themeTint="D9"/>
        </w:rPr>
      </w:pPr>
      <w:r w:rsidRPr="00B94E43">
        <w:rPr>
          <w:rFonts w:ascii="Arial" w:hAnsi="Arial" w:cs="Arial"/>
          <w:color w:val="262626" w:themeColor="text1" w:themeTint="D9"/>
        </w:rPr>
        <w:t xml:space="preserve">Ensure </w:t>
      </w:r>
      <w:r w:rsidR="00CF3B12" w:rsidRPr="00B94E43">
        <w:rPr>
          <w:rFonts w:ascii="Arial" w:hAnsi="Arial" w:cs="Arial"/>
          <w:color w:val="262626" w:themeColor="text1" w:themeTint="D9"/>
        </w:rPr>
        <w:t xml:space="preserve">participants </w:t>
      </w:r>
      <w:r w:rsidRPr="00B94E43">
        <w:rPr>
          <w:rFonts w:ascii="Arial" w:hAnsi="Arial" w:cs="Arial"/>
          <w:color w:val="262626" w:themeColor="text1" w:themeTint="D9"/>
        </w:rPr>
        <w:t xml:space="preserve">and their supporters are aware of </w:t>
      </w:r>
      <w:r w:rsidR="00D90C60">
        <w:rPr>
          <w:rFonts w:ascii="Arial" w:hAnsi="Arial" w:cs="Arial"/>
          <w:color w:val="262626" w:themeColor="text1" w:themeTint="D9"/>
        </w:rPr>
        <w:t>South Dublin County Partnership’s feedback mechanism and c</w:t>
      </w:r>
      <w:r w:rsidR="00806D87" w:rsidRPr="00B94E43">
        <w:rPr>
          <w:rFonts w:ascii="Arial" w:hAnsi="Arial" w:cs="Arial"/>
          <w:color w:val="262626" w:themeColor="text1" w:themeTint="D9"/>
        </w:rPr>
        <w:t>omplaints procedure</w:t>
      </w:r>
      <w:r w:rsidR="00D90C60">
        <w:rPr>
          <w:rFonts w:ascii="Arial" w:hAnsi="Arial" w:cs="Arial"/>
          <w:color w:val="262626" w:themeColor="text1" w:themeTint="D9"/>
        </w:rPr>
        <w:t>s</w:t>
      </w:r>
      <w:r w:rsidR="00806D87" w:rsidRPr="00B94E43">
        <w:rPr>
          <w:rFonts w:ascii="Arial" w:hAnsi="Arial" w:cs="Arial"/>
          <w:color w:val="262626" w:themeColor="text1" w:themeTint="D9"/>
        </w:rPr>
        <w:t xml:space="preserve"> </w:t>
      </w:r>
      <w:r w:rsidR="00492056">
        <w:rPr>
          <w:rFonts w:ascii="Arial" w:hAnsi="Arial" w:cs="Arial"/>
          <w:color w:val="262626" w:themeColor="text1" w:themeTint="D9"/>
        </w:rPr>
        <w:t>a</w:t>
      </w:r>
      <w:r w:rsidRPr="00B94E43">
        <w:rPr>
          <w:rFonts w:ascii="Arial" w:hAnsi="Arial" w:cs="Arial"/>
          <w:color w:val="262626" w:themeColor="text1" w:themeTint="D9"/>
        </w:rPr>
        <w:t>nd actively welcome feedback regarding the serv</w:t>
      </w:r>
      <w:r w:rsidR="00D90C60">
        <w:rPr>
          <w:rFonts w:ascii="Arial" w:hAnsi="Arial" w:cs="Arial"/>
          <w:color w:val="262626" w:themeColor="text1" w:themeTint="D9"/>
        </w:rPr>
        <w:t>ice and user experience of same</w:t>
      </w:r>
    </w:p>
    <w:p w:rsidR="007C6127" w:rsidRPr="00B94E43" w:rsidRDefault="002839DE" w:rsidP="003206F2">
      <w:pPr>
        <w:pStyle w:val="ListParagraph"/>
        <w:numPr>
          <w:ilvl w:val="0"/>
          <w:numId w:val="13"/>
        </w:numPr>
        <w:spacing w:after="0" w:line="360" w:lineRule="auto"/>
        <w:ind w:left="426" w:hanging="284"/>
        <w:rPr>
          <w:rFonts w:ascii="Arial" w:hAnsi="Arial" w:cs="Arial"/>
          <w:color w:val="262626" w:themeColor="text1" w:themeTint="D9"/>
        </w:rPr>
      </w:pPr>
      <w:r w:rsidRPr="00B94E43">
        <w:rPr>
          <w:rFonts w:ascii="Arial" w:hAnsi="Arial" w:cs="Arial"/>
          <w:color w:val="262626" w:themeColor="text1" w:themeTint="D9"/>
        </w:rPr>
        <w:t xml:space="preserve">Ensure that all records are kept in accordance with relevant HSE </w:t>
      </w:r>
      <w:r w:rsidR="00CF3B12" w:rsidRPr="00B94E43">
        <w:rPr>
          <w:rFonts w:ascii="Arial" w:hAnsi="Arial" w:cs="Arial"/>
          <w:color w:val="262626" w:themeColor="text1" w:themeTint="D9"/>
        </w:rPr>
        <w:t xml:space="preserve">and South Dublin County Partnership </w:t>
      </w:r>
      <w:r w:rsidRPr="00B94E43">
        <w:rPr>
          <w:rFonts w:ascii="Arial" w:hAnsi="Arial" w:cs="Arial"/>
          <w:color w:val="262626" w:themeColor="text1" w:themeTint="D9"/>
        </w:rPr>
        <w:t>policies and procedures.</w:t>
      </w:r>
    </w:p>
    <w:p w:rsidR="007C6127" w:rsidRPr="00B94E43" w:rsidRDefault="007C6127" w:rsidP="003206F2">
      <w:pPr>
        <w:spacing w:after="0" w:line="360" w:lineRule="auto"/>
        <w:ind w:left="426" w:hanging="284"/>
        <w:rPr>
          <w:rFonts w:ascii="Arial" w:hAnsi="Arial" w:cs="Arial"/>
          <w:b/>
          <w:color w:val="262626" w:themeColor="text1" w:themeTint="D9"/>
        </w:rPr>
      </w:pPr>
    </w:p>
    <w:p w:rsidR="00E813E9" w:rsidRPr="00B94E43" w:rsidRDefault="002839DE" w:rsidP="003206F2">
      <w:pPr>
        <w:spacing w:after="0" w:line="360" w:lineRule="auto"/>
        <w:ind w:left="426" w:hanging="284"/>
        <w:rPr>
          <w:rFonts w:ascii="Arial" w:hAnsi="Arial" w:cs="Arial"/>
          <w:b/>
          <w:color w:val="262626" w:themeColor="text1" w:themeTint="D9"/>
        </w:rPr>
      </w:pPr>
      <w:r w:rsidRPr="00B94E43">
        <w:rPr>
          <w:rFonts w:ascii="Arial" w:hAnsi="Arial" w:cs="Arial"/>
          <w:b/>
          <w:color w:val="262626" w:themeColor="text1" w:themeTint="D9"/>
        </w:rPr>
        <w:t>Health &amp; Safety</w:t>
      </w:r>
    </w:p>
    <w:p w:rsidR="00E813E9" w:rsidRPr="00B94E43" w:rsidRDefault="002839DE" w:rsidP="003206F2">
      <w:pPr>
        <w:pStyle w:val="ListParagraph"/>
        <w:numPr>
          <w:ilvl w:val="0"/>
          <w:numId w:val="12"/>
        </w:numPr>
        <w:spacing w:after="0" w:line="360" w:lineRule="auto"/>
        <w:ind w:left="426" w:hanging="284"/>
        <w:rPr>
          <w:rFonts w:ascii="Arial" w:hAnsi="Arial" w:cs="Arial"/>
          <w:color w:val="262626" w:themeColor="text1" w:themeTint="D9"/>
        </w:rPr>
      </w:pPr>
      <w:r w:rsidRPr="00B94E43">
        <w:rPr>
          <w:rFonts w:ascii="Arial" w:hAnsi="Arial" w:cs="Arial"/>
          <w:color w:val="262626" w:themeColor="text1" w:themeTint="D9"/>
        </w:rPr>
        <w:t>Adhere to Safety, Health and Welfare at Work Act (1989) policies and procedures</w:t>
      </w:r>
      <w:r w:rsidR="00D90C60">
        <w:rPr>
          <w:rFonts w:ascii="Arial" w:hAnsi="Arial" w:cs="Arial"/>
          <w:color w:val="262626" w:themeColor="text1" w:themeTint="D9"/>
        </w:rPr>
        <w:t xml:space="preserve"> and other relevant legislation</w:t>
      </w:r>
    </w:p>
    <w:p w:rsidR="00E813E9" w:rsidRPr="00B94E43" w:rsidRDefault="002839DE" w:rsidP="003206F2">
      <w:pPr>
        <w:pStyle w:val="ListParagraph"/>
        <w:numPr>
          <w:ilvl w:val="0"/>
          <w:numId w:val="12"/>
        </w:numPr>
        <w:spacing w:after="0" w:line="360" w:lineRule="auto"/>
        <w:ind w:left="426" w:hanging="284"/>
        <w:rPr>
          <w:rFonts w:ascii="Arial" w:hAnsi="Arial" w:cs="Arial"/>
          <w:color w:val="262626" w:themeColor="text1" w:themeTint="D9"/>
        </w:rPr>
      </w:pPr>
      <w:r w:rsidRPr="00B94E43">
        <w:rPr>
          <w:rFonts w:ascii="Arial" w:hAnsi="Arial" w:cs="Arial"/>
          <w:color w:val="262626" w:themeColor="text1" w:themeTint="D9"/>
        </w:rPr>
        <w:t>Report any immediate concerns/incidents of questionable practice to the li</w:t>
      </w:r>
      <w:r w:rsidR="00D90C60">
        <w:rPr>
          <w:rFonts w:ascii="Arial" w:hAnsi="Arial" w:cs="Arial"/>
          <w:color w:val="262626" w:themeColor="text1" w:themeTint="D9"/>
        </w:rPr>
        <w:t>ne manager or his/her designate</w:t>
      </w:r>
    </w:p>
    <w:p w:rsidR="00E813E9" w:rsidRPr="00B94E43" w:rsidRDefault="002839DE" w:rsidP="003206F2">
      <w:pPr>
        <w:pStyle w:val="ListParagraph"/>
        <w:numPr>
          <w:ilvl w:val="0"/>
          <w:numId w:val="12"/>
        </w:numPr>
        <w:spacing w:after="0" w:line="360" w:lineRule="auto"/>
        <w:ind w:left="426" w:hanging="284"/>
        <w:rPr>
          <w:rFonts w:ascii="Arial" w:hAnsi="Arial" w:cs="Arial"/>
          <w:color w:val="262626" w:themeColor="text1" w:themeTint="D9"/>
        </w:rPr>
      </w:pPr>
      <w:r w:rsidRPr="00B94E43">
        <w:rPr>
          <w:rFonts w:ascii="Arial" w:hAnsi="Arial" w:cs="Arial"/>
          <w:color w:val="262626" w:themeColor="text1" w:themeTint="D9"/>
        </w:rPr>
        <w:t>Be familiar with emergency procedures and know</w:t>
      </w:r>
      <w:r w:rsidR="00D90C60">
        <w:rPr>
          <w:rFonts w:ascii="Arial" w:hAnsi="Arial" w:cs="Arial"/>
          <w:color w:val="262626" w:themeColor="text1" w:themeTint="D9"/>
        </w:rPr>
        <w:t xml:space="preserve"> who to contact in an emergency</w:t>
      </w:r>
    </w:p>
    <w:p w:rsidR="00E813E9" w:rsidRPr="00B94E43" w:rsidRDefault="002839DE" w:rsidP="003206F2">
      <w:pPr>
        <w:pStyle w:val="ListParagraph"/>
        <w:numPr>
          <w:ilvl w:val="0"/>
          <w:numId w:val="12"/>
        </w:numPr>
        <w:spacing w:after="0" w:line="360" w:lineRule="auto"/>
        <w:ind w:left="426" w:hanging="284"/>
        <w:rPr>
          <w:rFonts w:ascii="Arial" w:hAnsi="Arial" w:cs="Arial"/>
          <w:color w:val="262626" w:themeColor="text1" w:themeTint="D9"/>
        </w:rPr>
      </w:pPr>
      <w:r w:rsidRPr="00B94E43">
        <w:rPr>
          <w:rFonts w:ascii="Arial" w:hAnsi="Arial" w:cs="Arial"/>
          <w:color w:val="262626" w:themeColor="text1" w:themeTint="D9"/>
        </w:rPr>
        <w:t>Ensure that, where any risk has been identified in relation to participants, that approp</w:t>
      </w:r>
      <w:r w:rsidR="00D90C60">
        <w:rPr>
          <w:rFonts w:ascii="Arial" w:hAnsi="Arial" w:cs="Arial"/>
          <w:color w:val="262626" w:themeColor="text1" w:themeTint="D9"/>
        </w:rPr>
        <w:t>riate follow up action is taken</w:t>
      </w:r>
    </w:p>
    <w:p w:rsidR="003206F2" w:rsidRDefault="003206F2" w:rsidP="003206F2">
      <w:pPr>
        <w:spacing w:after="0" w:line="360" w:lineRule="auto"/>
        <w:ind w:left="426" w:hanging="284"/>
        <w:rPr>
          <w:rFonts w:ascii="Arial" w:hAnsi="Arial" w:cs="Arial"/>
          <w:b/>
          <w:color w:val="262626" w:themeColor="text1" w:themeTint="D9"/>
        </w:rPr>
      </w:pPr>
    </w:p>
    <w:p w:rsidR="006F4560" w:rsidRDefault="006F4560" w:rsidP="003206F2">
      <w:pPr>
        <w:spacing w:after="0" w:line="360" w:lineRule="auto"/>
        <w:ind w:left="426" w:hanging="284"/>
        <w:rPr>
          <w:rFonts w:ascii="Arial" w:hAnsi="Arial" w:cs="Arial"/>
          <w:b/>
          <w:color w:val="262626" w:themeColor="text1" w:themeTint="D9"/>
        </w:rPr>
      </w:pPr>
    </w:p>
    <w:p w:rsidR="006F4560" w:rsidRDefault="006F4560" w:rsidP="003206F2">
      <w:pPr>
        <w:spacing w:after="0" w:line="360" w:lineRule="auto"/>
        <w:ind w:left="426" w:hanging="284"/>
        <w:rPr>
          <w:rFonts w:ascii="Arial" w:hAnsi="Arial" w:cs="Arial"/>
          <w:b/>
          <w:color w:val="262626" w:themeColor="text1" w:themeTint="D9"/>
        </w:rPr>
      </w:pPr>
    </w:p>
    <w:p w:rsidR="0071179C" w:rsidRDefault="0071179C" w:rsidP="003206F2">
      <w:pPr>
        <w:spacing w:after="0" w:line="360" w:lineRule="auto"/>
        <w:ind w:left="426" w:hanging="284"/>
        <w:rPr>
          <w:rFonts w:ascii="Arial" w:hAnsi="Arial" w:cs="Arial"/>
          <w:b/>
          <w:color w:val="262626" w:themeColor="text1" w:themeTint="D9"/>
        </w:rPr>
      </w:pPr>
    </w:p>
    <w:p w:rsidR="006F4560" w:rsidRPr="00B94E43" w:rsidRDefault="006F4560" w:rsidP="003206F2">
      <w:pPr>
        <w:spacing w:after="0" w:line="360" w:lineRule="auto"/>
        <w:ind w:left="426" w:hanging="284"/>
        <w:rPr>
          <w:rFonts w:ascii="Arial" w:hAnsi="Arial" w:cs="Arial"/>
          <w:b/>
          <w:color w:val="262626" w:themeColor="text1" w:themeTint="D9"/>
        </w:rPr>
      </w:pPr>
    </w:p>
    <w:p w:rsidR="00E813E9" w:rsidRPr="00B94E43" w:rsidRDefault="002839DE" w:rsidP="003206F2">
      <w:pPr>
        <w:spacing w:after="0" w:line="360" w:lineRule="auto"/>
        <w:ind w:left="426" w:hanging="284"/>
        <w:rPr>
          <w:rFonts w:ascii="Arial" w:hAnsi="Arial" w:cs="Arial"/>
          <w:b/>
          <w:color w:val="262626" w:themeColor="text1" w:themeTint="D9"/>
        </w:rPr>
      </w:pPr>
      <w:r w:rsidRPr="00B94E43">
        <w:rPr>
          <w:rFonts w:ascii="Arial" w:hAnsi="Arial" w:cs="Arial"/>
          <w:b/>
          <w:color w:val="262626" w:themeColor="text1" w:themeTint="D9"/>
        </w:rPr>
        <w:lastRenderedPageBreak/>
        <w:t>Training &amp; Professional Development</w:t>
      </w:r>
    </w:p>
    <w:p w:rsidR="00E813E9" w:rsidRPr="00B94E43" w:rsidRDefault="00D90C60" w:rsidP="003206F2">
      <w:pPr>
        <w:pStyle w:val="ListParagraph"/>
        <w:numPr>
          <w:ilvl w:val="0"/>
          <w:numId w:val="11"/>
        </w:numPr>
        <w:spacing w:after="0" w:line="360" w:lineRule="auto"/>
        <w:ind w:left="426" w:hanging="284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Participate in supervision</w:t>
      </w:r>
    </w:p>
    <w:p w:rsidR="00E813E9" w:rsidRPr="00B94E43" w:rsidRDefault="002839DE" w:rsidP="003206F2">
      <w:pPr>
        <w:pStyle w:val="ListParagraph"/>
        <w:numPr>
          <w:ilvl w:val="0"/>
          <w:numId w:val="11"/>
        </w:numPr>
        <w:spacing w:after="0" w:line="360" w:lineRule="auto"/>
        <w:ind w:left="426" w:hanging="284"/>
        <w:rPr>
          <w:rFonts w:ascii="Arial" w:hAnsi="Arial" w:cs="Arial"/>
          <w:color w:val="262626" w:themeColor="text1" w:themeTint="D9"/>
        </w:rPr>
      </w:pPr>
      <w:r w:rsidRPr="00B94E43">
        <w:rPr>
          <w:rFonts w:ascii="Arial" w:hAnsi="Arial" w:cs="Arial"/>
          <w:color w:val="262626" w:themeColor="text1" w:themeTint="D9"/>
        </w:rPr>
        <w:t>Participate in continuing person</w:t>
      </w:r>
      <w:r w:rsidR="00D90C60">
        <w:rPr>
          <w:rFonts w:ascii="Arial" w:hAnsi="Arial" w:cs="Arial"/>
          <w:color w:val="262626" w:themeColor="text1" w:themeTint="D9"/>
        </w:rPr>
        <w:t>al and professional development</w:t>
      </w:r>
    </w:p>
    <w:p w:rsidR="00E813E9" w:rsidRPr="00B94E43" w:rsidRDefault="002839DE" w:rsidP="003206F2">
      <w:pPr>
        <w:pStyle w:val="ListParagraph"/>
        <w:numPr>
          <w:ilvl w:val="0"/>
          <w:numId w:val="11"/>
        </w:numPr>
        <w:spacing w:after="0" w:line="360" w:lineRule="auto"/>
        <w:ind w:left="426" w:hanging="284"/>
        <w:rPr>
          <w:rFonts w:ascii="Arial" w:hAnsi="Arial" w:cs="Arial"/>
          <w:color w:val="262626" w:themeColor="text1" w:themeTint="D9"/>
        </w:rPr>
      </w:pPr>
      <w:r w:rsidRPr="00B94E43">
        <w:rPr>
          <w:rFonts w:ascii="Arial" w:hAnsi="Arial" w:cs="Arial"/>
          <w:color w:val="262626" w:themeColor="text1" w:themeTint="D9"/>
        </w:rPr>
        <w:t>Participate in IPS and any othe</w:t>
      </w:r>
      <w:r w:rsidR="00D90C60">
        <w:rPr>
          <w:rFonts w:ascii="Arial" w:hAnsi="Arial" w:cs="Arial"/>
          <w:color w:val="262626" w:themeColor="text1" w:themeTint="D9"/>
        </w:rPr>
        <w:t>r training as required</w:t>
      </w:r>
    </w:p>
    <w:p w:rsidR="00E813E9" w:rsidRPr="00B94E43" w:rsidRDefault="002839DE" w:rsidP="003206F2">
      <w:pPr>
        <w:pStyle w:val="ListParagraph"/>
        <w:numPr>
          <w:ilvl w:val="0"/>
          <w:numId w:val="11"/>
        </w:numPr>
        <w:spacing w:after="0" w:line="360" w:lineRule="auto"/>
        <w:ind w:left="426" w:hanging="284"/>
        <w:rPr>
          <w:rFonts w:ascii="Arial" w:hAnsi="Arial" w:cs="Arial"/>
          <w:color w:val="262626" w:themeColor="text1" w:themeTint="D9"/>
        </w:rPr>
      </w:pPr>
      <w:r w:rsidRPr="00B94E43">
        <w:rPr>
          <w:rFonts w:ascii="Arial" w:hAnsi="Arial" w:cs="Arial"/>
          <w:color w:val="262626" w:themeColor="text1" w:themeTint="D9"/>
        </w:rPr>
        <w:t>Provide guidance and education for communit</w:t>
      </w:r>
      <w:r w:rsidR="00D90C60">
        <w:rPr>
          <w:rFonts w:ascii="Arial" w:hAnsi="Arial" w:cs="Arial"/>
          <w:color w:val="262626" w:themeColor="text1" w:themeTint="D9"/>
        </w:rPr>
        <w:t>y mental health team colleagues</w:t>
      </w:r>
    </w:p>
    <w:p w:rsidR="00E813E9" w:rsidRDefault="00E813E9" w:rsidP="003206F2">
      <w:pPr>
        <w:spacing w:after="0" w:line="360" w:lineRule="auto"/>
        <w:ind w:left="426" w:hanging="284"/>
        <w:rPr>
          <w:rFonts w:ascii="Arial" w:hAnsi="Arial" w:cs="Arial"/>
          <w:color w:val="262626" w:themeColor="text1" w:themeTint="D9"/>
        </w:rPr>
      </w:pPr>
    </w:p>
    <w:p w:rsidR="00E813E9" w:rsidRPr="00B94E43" w:rsidRDefault="002839DE" w:rsidP="003206F2">
      <w:pPr>
        <w:spacing w:after="0" w:line="360" w:lineRule="auto"/>
        <w:ind w:left="426" w:hanging="284"/>
        <w:rPr>
          <w:rFonts w:ascii="Arial" w:hAnsi="Arial" w:cs="Arial"/>
          <w:b/>
          <w:color w:val="262626" w:themeColor="text1" w:themeTint="D9"/>
        </w:rPr>
      </w:pPr>
      <w:r w:rsidRPr="00B94E43">
        <w:rPr>
          <w:rFonts w:ascii="Arial" w:hAnsi="Arial" w:cs="Arial"/>
          <w:b/>
          <w:color w:val="262626" w:themeColor="text1" w:themeTint="D9"/>
        </w:rPr>
        <w:t>Administration/Accountability</w:t>
      </w:r>
    </w:p>
    <w:p w:rsidR="00E813E9" w:rsidRPr="00B94E43" w:rsidRDefault="002839DE" w:rsidP="003206F2">
      <w:pPr>
        <w:pStyle w:val="ListParagraph"/>
        <w:numPr>
          <w:ilvl w:val="0"/>
          <w:numId w:val="10"/>
        </w:numPr>
        <w:spacing w:after="0" w:line="360" w:lineRule="auto"/>
        <w:ind w:left="426" w:hanging="284"/>
        <w:rPr>
          <w:rFonts w:ascii="Arial" w:hAnsi="Arial" w:cs="Arial"/>
          <w:color w:val="262626" w:themeColor="text1" w:themeTint="D9"/>
        </w:rPr>
      </w:pPr>
      <w:r w:rsidRPr="00B94E43">
        <w:rPr>
          <w:rFonts w:ascii="Arial" w:hAnsi="Arial" w:cs="Arial"/>
          <w:color w:val="262626" w:themeColor="text1" w:themeTint="D9"/>
        </w:rPr>
        <w:t>Complete documentation in l</w:t>
      </w:r>
      <w:r w:rsidR="00D90C60">
        <w:rPr>
          <w:rFonts w:ascii="Arial" w:hAnsi="Arial" w:cs="Arial"/>
          <w:color w:val="262626" w:themeColor="text1" w:themeTint="D9"/>
        </w:rPr>
        <w:t>ine with programme requirements</w:t>
      </w:r>
    </w:p>
    <w:p w:rsidR="00E813E9" w:rsidRPr="00B94E43" w:rsidRDefault="002839DE" w:rsidP="003206F2">
      <w:pPr>
        <w:pStyle w:val="ListParagraph"/>
        <w:numPr>
          <w:ilvl w:val="0"/>
          <w:numId w:val="10"/>
        </w:numPr>
        <w:spacing w:after="0" w:line="360" w:lineRule="auto"/>
        <w:ind w:left="426" w:hanging="284"/>
        <w:rPr>
          <w:rFonts w:ascii="Arial" w:hAnsi="Arial" w:cs="Arial"/>
          <w:color w:val="262626" w:themeColor="text1" w:themeTint="D9"/>
        </w:rPr>
      </w:pPr>
      <w:r w:rsidRPr="00B94E43">
        <w:rPr>
          <w:rFonts w:ascii="Arial" w:hAnsi="Arial" w:cs="Arial"/>
          <w:color w:val="262626" w:themeColor="text1" w:themeTint="D9"/>
        </w:rPr>
        <w:t>Maintain data records in accorda</w:t>
      </w:r>
      <w:r w:rsidR="00D90C60">
        <w:rPr>
          <w:rFonts w:ascii="Arial" w:hAnsi="Arial" w:cs="Arial"/>
          <w:color w:val="262626" w:themeColor="text1" w:themeTint="D9"/>
        </w:rPr>
        <w:t>nce with programme requirements</w:t>
      </w:r>
    </w:p>
    <w:p w:rsidR="00E813E9" w:rsidRPr="00B94E43" w:rsidRDefault="002839DE" w:rsidP="003206F2">
      <w:pPr>
        <w:pStyle w:val="ListParagraph"/>
        <w:numPr>
          <w:ilvl w:val="0"/>
          <w:numId w:val="10"/>
        </w:numPr>
        <w:spacing w:after="0" w:line="360" w:lineRule="auto"/>
        <w:ind w:left="426" w:hanging="284"/>
        <w:rPr>
          <w:rFonts w:ascii="Arial" w:hAnsi="Arial" w:cs="Arial"/>
          <w:color w:val="262626" w:themeColor="text1" w:themeTint="D9"/>
        </w:rPr>
      </w:pPr>
      <w:r w:rsidRPr="00B94E43">
        <w:rPr>
          <w:rFonts w:ascii="Arial" w:hAnsi="Arial" w:cs="Arial"/>
          <w:color w:val="262626" w:themeColor="text1" w:themeTint="D9"/>
        </w:rPr>
        <w:t>Ensure that all work is ca</w:t>
      </w:r>
      <w:r w:rsidR="00D90C60">
        <w:rPr>
          <w:rFonts w:ascii="Arial" w:hAnsi="Arial" w:cs="Arial"/>
          <w:color w:val="262626" w:themeColor="text1" w:themeTint="D9"/>
        </w:rPr>
        <w:t>rried out within agreed budgets</w:t>
      </w:r>
    </w:p>
    <w:p w:rsidR="00E813E9" w:rsidRPr="00B94E43" w:rsidRDefault="002839DE" w:rsidP="003206F2">
      <w:pPr>
        <w:pStyle w:val="ListParagraph"/>
        <w:numPr>
          <w:ilvl w:val="0"/>
          <w:numId w:val="10"/>
        </w:numPr>
        <w:spacing w:after="0" w:line="360" w:lineRule="auto"/>
        <w:ind w:left="426" w:hanging="284"/>
        <w:rPr>
          <w:rFonts w:ascii="Arial" w:hAnsi="Arial" w:cs="Arial"/>
          <w:color w:val="262626" w:themeColor="text1" w:themeTint="D9"/>
        </w:rPr>
      </w:pPr>
      <w:r w:rsidRPr="00B94E43">
        <w:rPr>
          <w:rFonts w:ascii="Arial" w:hAnsi="Arial" w:cs="Arial"/>
          <w:color w:val="262626" w:themeColor="text1" w:themeTint="D9"/>
        </w:rPr>
        <w:t xml:space="preserve">Keep up to date with all other administrative tasks </w:t>
      </w:r>
      <w:r w:rsidR="00D90C60">
        <w:rPr>
          <w:rFonts w:ascii="Arial" w:hAnsi="Arial" w:cs="Arial"/>
          <w:color w:val="262626" w:themeColor="text1" w:themeTint="D9"/>
        </w:rPr>
        <w:t>as directed by the line manager</w:t>
      </w:r>
    </w:p>
    <w:p w:rsidR="00E813E9" w:rsidRPr="00B94E43" w:rsidRDefault="002839DE" w:rsidP="003206F2">
      <w:pPr>
        <w:pStyle w:val="ListParagraph"/>
        <w:numPr>
          <w:ilvl w:val="0"/>
          <w:numId w:val="10"/>
        </w:numPr>
        <w:spacing w:after="0" w:line="360" w:lineRule="auto"/>
        <w:ind w:left="426" w:hanging="284"/>
        <w:rPr>
          <w:rFonts w:ascii="Arial" w:hAnsi="Arial" w:cs="Arial"/>
          <w:color w:val="262626" w:themeColor="text1" w:themeTint="D9"/>
        </w:rPr>
      </w:pPr>
      <w:r w:rsidRPr="00B94E43">
        <w:rPr>
          <w:rFonts w:ascii="Arial" w:hAnsi="Arial" w:cs="Arial"/>
          <w:color w:val="262626" w:themeColor="text1" w:themeTint="D9"/>
        </w:rPr>
        <w:t>Co-operate with external monitoring and IPS</w:t>
      </w:r>
      <w:r w:rsidR="00A36E0D">
        <w:rPr>
          <w:rFonts w:ascii="Arial" w:hAnsi="Arial" w:cs="Arial"/>
          <w:color w:val="262626" w:themeColor="text1" w:themeTint="D9"/>
        </w:rPr>
        <w:t xml:space="preserve"> fidelity reviews and implement </w:t>
      </w:r>
      <w:r w:rsidR="00D90C60">
        <w:rPr>
          <w:rFonts w:ascii="Arial" w:hAnsi="Arial" w:cs="Arial"/>
          <w:color w:val="262626" w:themeColor="text1" w:themeTint="D9"/>
        </w:rPr>
        <w:t>recommendations</w:t>
      </w:r>
    </w:p>
    <w:p w:rsidR="00E813E9" w:rsidRPr="00B94E43" w:rsidRDefault="002839DE" w:rsidP="003206F2">
      <w:pPr>
        <w:pStyle w:val="ListParagraph"/>
        <w:numPr>
          <w:ilvl w:val="0"/>
          <w:numId w:val="10"/>
        </w:numPr>
        <w:spacing w:after="0" w:line="360" w:lineRule="auto"/>
        <w:ind w:left="426" w:hanging="284"/>
        <w:rPr>
          <w:rFonts w:ascii="Arial" w:hAnsi="Arial" w:cs="Arial"/>
          <w:color w:val="262626" w:themeColor="text1" w:themeTint="D9"/>
        </w:rPr>
      </w:pPr>
      <w:r w:rsidRPr="00B94E43">
        <w:rPr>
          <w:rFonts w:ascii="Arial" w:hAnsi="Arial" w:cs="Arial"/>
          <w:color w:val="262626" w:themeColor="text1" w:themeTint="D9"/>
        </w:rPr>
        <w:t xml:space="preserve">Ensure that all information relating to </w:t>
      </w:r>
      <w:r w:rsidR="00CF3B12" w:rsidRPr="00B94E43">
        <w:rPr>
          <w:rFonts w:ascii="Arial" w:hAnsi="Arial" w:cs="Arial"/>
          <w:color w:val="262626" w:themeColor="text1" w:themeTint="D9"/>
        </w:rPr>
        <w:t>participants</w:t>
      </w:r>
      <w:r w:rsidRPr="00B94E43">
        <w:rPr>
          <w:rFonts w:ascii="Arial" w:hAnsi="Arial" w:cs="Arial"/>
          <w:color w:val="262626" w:themeColor="text1" w:themeTint="D9"/>
        </w:rPr>
        <w:t>, families, staff colleagues, employers or potential employers, is treated in a thoroughly professional manner in accordance with the principles of confidentiality, data protection legislation and Freedom</w:t>
      </w:r>
      <w:r w:rsidR="00D90C60">
        <w:rPr>
          <w:rFonts w:ascii="Arial" w:hAnsi="Arial" w:cs="Arial"/>
          <w:color w:val="262626" w:themeColor="text1" w:themeTint="D9"/>
        </w:rPr>
        <w:t xml:space="preserve"> of Information</w:t>
      </w:r>
    </w:p>
    <w:p w:rsidR="00E813E9" w:rsidRPr="00B94E43" w:rsidRDefault="002839DE" w:rsidP="003206F2">
      <w:pPr>
        <w:pStyle w:val="ListParagraph"/>
        <w:numPr>
          <w:ilvl w:val="0"/>
          <w:numId w:val="10"/>
        </w:numPr>
        <w:spacing w:after="0" w:line="360" w:lineRule="auto"/>
        <w:ind w:left="426" w:hanging="284"/>
        <w:rPr>
          <w:rFonts w:ascii="Arial" w:hAnsi="Arial" w:cs="Arial"/>
          <w:color w:val="262626" w:themeColor="text1" w:themeTint="D9"/>
        </w:rPr>
      </w:pPr>
      <w:r w:rsidRPr="00B94E43">
        <w:rPr>
          <w:rFonts w:ascii="Arial" w:hAnsi="Arial" w:cs="Arial"/>
          <w:color w:val="262626" w:themeColor="text1" w:themeTint="D9"/>
        </w:rPr>
        <w:t>Perform any other duties that ma</w:t>
      </w:r>
      <w:r w:rsidR="00D90C60">
        <w:rPr>
          <w:rFonts w:ascii="Arial" w:hAnsi="Arial" w:cs="Arial"/>
          <w:color w:val="262626" w:themeColor="text1" w:themeTint="D9"/>
        </w:rPr>
        <w:t>y be assigned from time to time</w:t>
      </w:r>
    </w:p>
    <w:p w:rsidR="00E813E9" w:rsidRPr="00B94E43" w:rsidRDefault="00E813E9" w:rsidP="003206F2">
      <w:pPr>
        <w:spacing w:after="0" w:line="360" w:lineRule="auto"/>
        <w:ind w:left="426" w:hanging="284"/>
        <w:rPr>
          <w:rFonts w:ascii="Arial" w:hAnsi="Arial" w:cs="Arial"/>
          <w:color w:val="262626" w:themeColor="text1" w:themeTint="D9"/>
        </w:rPr>
      </w:pPr>
    </w:p>
    <w:p w:rsidR="00E813E9" w:rsidRPr="00B94E43" w:rsidRDefault="002839DE" w:rsidP="003206F2">
      <w:pPr>
        <w:spacing w:after="0" w:line="360" w:lineRule="auto"/>
        <w:ind w:left="426" w:hanging="284"/>
        <w:rPr>
          <w:rFonts w:ascii="Arial" w:hAnsi="Arial" w:cs="Arial"/>
          <w:b/>
          <w:color w:val="262626" w:themeColor="text1" w:themeTint="D9"/>
        </w:rPr>
      </w:pPr>
      <w:r w:rsidRPr="00B94E43">
        <w:rPr>
          <w:rFonts w:ascii="Arial" w:hAnsi="Arial" w:cs="Arial"/>
          <w:b/>
          <w:color w:val="262626" w:themeColor="text1" w:themeTint="D9"/>
        </w:rPr>
        <w:t xml:space="preserve">General </w:t>
      </w:r>
    </w:p>
    <w:p w:rsidR="00E813E9" w:rsidRPr="00B94E43" w:rsidRDefault="002839DE" w:rsidP="003206F2">
      <w:pPr>
        <w:numPr>
          <w:ilvl w:val="0"/>
          <w:numId w:val="8"/>
        </w:numPr>
        <w:spacing w:after="0" w:line="360" w:lineRule="auto"/>
        <w:ind w:left="426" w:hanging="284"/>
        <w:rPr>
          <w:rFonts w:ascii="Arial" w:hAnsi="Arial" w:cs="Arial"/>
          <w:color w:val="262626" w:themeColor="text1" w:themeTint="D9"/>
        </w:rPr>
      </w:pPr>
      <w:r w:rsidRPr="00B94E43">
        <w:rPr>
          <w:rFonts w:ascii="Arial" w:hAnsi="Arial" w:cs="Arial"/>
          <w:color w:val="262626" w:themeColor="text1" w:themeTint="D9"/>
        </w:rPr>
        <w:t xml:space="preserve">This is not an exhaustive list of duties and responsibilities, and the employment specialist may be required to undertake other duties, in discussion with their </w:t>
      </w:r>
      <w:r w:rsidR="00D90C60">
        <w:rPr>
          <w:rFonts w:ascii="Arial" w:hAnsi="Arial" w:cs="Arial"/>
          <w:color w:val="262626" w:themeColor="text1" w:themeTint="D9"/>
        </w:rPr>
        <w:t>line manager</w:t>
      </w:r>
    </w:p>
    <w:p w:rsidR="00E813E9" w:rsidRPr="00B94E43" w:rsidRDefault="002839DE" w:rsidP="003206F2">
      <w:pPr>
        <w:numPr>
          <w:ilvl w:val="0"/>
          <w:numId w:val="8"/>
        </w:numPr>
        <w:spacing w:after="0" w:line="360" w:lineRule="auto"/>
        <w:ind w:left="426" w:hanging="284"/>
        <w:rPr>
          <w:rFonts w:ascii="Arial" w:hAnsi="Arial" w:cs="Arial"/>
          <w:color w:val="262626" w:themeColor="text1" w:themeTint="D9"/>
        </w:rPr>
      </w:pPr>
      <w:r w:rsidRPr="00B94E43">
        <w:rPr>
          <w:rFonts w:ascii="Arial" w:hAnsi="Arial" w:cs="Arial"/>
          <w:color w:val="262626" w:themeColor="text1" w:themeTint="D9"/>
        </w:rPr>
        <w:t>This job description will be reviewed regularly in the light of changing service requirements and any such changes will be discussed</w:t>
      </w:r>
      <w:r w:rsidR="00D90C60">
        <w:rPr>
          <w:rFonts w:ascii="Arial" w:hAnsi="Arial" w:cs="Arial"/>
          <w:color w:val="262626" w:themeColor="text1" w:themeTint="D9"/>
        </w:rPr>
        <w:t xml:space="preserve"> with the employment specialist</w:t>
      </w:r>
    </w:p>
    <w:p w:rsidR="00E813E9" w:rsidRPr="00B94E43" w:rsidRDefault="002839DE" w:rsidP="003206F2">
      <w:pPr>
        <w:numPr>
          <w:ilvl w:val="0"/>
          <w:numId w:val="8"/>
        </w:numPr>
        <w:spacing w:after="0" w:line="360" w:lineRule="auto"/>
        <w:ind w:left="426" w:hanging="284"/>
        <w:rPr>
          <w:rFonts w:ascii="Arial" w:hAnsi="Arial" w:cs="Arial"/>
          <w:color w:val="262626" w:themeColor="text1" w:themeTint="D9"/>
        </w:rPr>
      </w:pPr>
      <w:r w:rsidRPr="00B94E43">
        <w:rPr>
          <w:rFonts w:ascii="Arial" w:hAnsi="Arial" w:cs="Arial"/>
          <w:color w:val="262626" w:themeColor="text1" w:themeTint="D9"/>
        </w:rPr>
        <w:t>The employment specialist is expected to comply with all relevant South Dublin County Partnership and HSE policies, procedures and guidelines, including those relating to Equal Opportunities and</w:t>
      </w:r>
      <w:r w:rsidR="00D90C60">
        <w:rPr>
          <w:rFonts w:ascii="Arial" w:hAnsi="Arial" w:cs="Arial"/>
          <w:color w:val="262626" w:themeColor="text1" w:themeTint="D9"/>
        </w:rPr>
        <w:t xml:space="preserve"> Confidentiality of Information/GDPR</w:t>
      </w:r>
    </w:p>
    <w:p w:rsidR="00E813E9" w:rsidRPr="00B94E43" w:rsidRDefault="002839DE" w:rsidP="003206F2">
      <w:pPr>
        <w:numPr>
          <w:ilvl w:val="0"/>
          <w:numId w:val="8"/>
        </w:numPr>
        <w:spacing w:after="0" w:line="360" w:lineRule="auto"/>
        <w:ind w:left="426" w:right="-22" w:hanging="284"/>
        <w:rPr>
          <w:rFonts w:ascii="Arial" w:hAnsi="Arial" w:cs="Arial"/>
          <w:color w:val="262626" w:themeColor="text1" w:themeTint="D9"/>
        </w:rPr>
      </w:pPr>
      <w:r w:rsidRPr="00B94E43">
        <w:rPr>
          <w:rFonts w:ascii="Arial" w:hAnsi="Arial" w:cs="Arial"/>
          <w:color w:val="262626" w:themeColor="text1" w:themeTint="D9"/>
        </w:rPr>
        <w:t>The employment specialist is responsible for ensuring that the work they undertake is conducted in a manner which is safe to themselves and others, and for adhering to the advice and instructions on Health and Safety matters given by Manager(s).  If employment specialists consider that a hazard to Health and Safety exists, it is their responsibility to report this to their manager(s).</w:t>
      </w:r>
    </w:p>
    <w:p w:rsidR="00E813E9" w:rsidRPr="00B94E43" w:rsidRDefault="002839DE" w:rsidP="003206F2">
      <w:pPr>
        <w:numPr>
          <w:ilvl w:val="0"/>
          <w:numId w:val="8"/>
        </w:numPr>
        <w:spacing w:after="0" w:line="360" w:lineRule="auto"/>
        <w:ind w:left="426" w:hanging="284"/>
        <w:rPr>
          <w:rFonts w:ascii="Arial" w:hAnsi="Arial" w:cs="Arial"/>
          <w:color w:val="262626" w:themeColor="text1" w:themeTint="D9"/>
        </w:rPr>
      </w:pPr>
      <w:r w:rsidRPr="00B94E43">
        <w:rPr>
          <w:rFonts w:ascii="Arial" w:hAnsi="Arial" w:cs="Arial"/>
          <w:color w:val="262626" w:themeColor="text1" w:themeTint="D9"/>
        </w:rPr>
        <w:t>The employment specialist is expected to comply with the appropriate Code(s) of Conduct associated with this post.</w:t>
      </w:r>
    </w:p>
    <w:p w:rsidR="00E813E9" w:rsidRPr="00B94E43" w:rsidRDefault="00E813E9" w:rsidP="003206F2">
      <w:pPr>
        <w:pStyle w:val="ListParagraph"/>
        <w:spacing w:after="0" w:line="360" w:lineRule="auto"/>
        <w:rPr>
          <w:rFonts w:ascii="Arial" w:hAnsi="Arial" w:cs="Arial"/>
          <w:color w:val="262626" w:themeColor="text1" w:themeTint="D9"/>
        </w:rPr>
      </w:pPr>
    </w:p>
    <w:p w:rsidR="00E813E9" w:rsidRPr="00B94E43" w:rsidRDefault="00E813E9" w:rsidP="003206F2">
      <w:pPr>
        <w:spacing w:after="0" w:line="360" w:lineRule="auto"/>
        <w:rPr>
          <w:rFonts w:ascii="Arial" w:hAnsi="Arial" w:cs="Arial"/>
          <w:color w:val="262626" w:themeColor="text1" w:themeTint="D9"/>
        </w:rPr>
      </w:pPr>
    </w:p>
    <w:p w:rsidR="00271B46" w:rsidRPr="00B94E43" w:rsidRDefault="002839DE" w:rsidP="006F4560">
      <w:pPr>
        <w:rPr>
          <w:rFonts w:ascii="Arial" w:eastAsia="Times New Roman" w:hAnsi="Arial" w:cs="Arial"/>
          <w:b/>
          <w:color w:val="262626" w:themeColor="text1" w:themeTint="D9"/>
          <w:u w:val="single"/>
          <w:lang w:val="en-GB"/>
        </w:rPr>
      </w:pPr>
      <w:r w:rsidRPr="00B94E43">
        <w:rPr>
          <w:rFonts w:ascii="Arial" w:hAnsi="Arial" w:cs="Arial"/>
          <w:b/>
          <w:color w:val="262626" w:themeColor="text1" w:themeTint="D9"/>
        </w:rPr>
        <w:lastRenderedPageBreak/>
        <w:t xml:space="preserve">PERSON SPECIFICATION </w:t>
      </w:r>
    </w:p>
    <w:p w:rsidR="00271B46" w:rsidRPr="00B94E43" w:rsidRDefault="00271B46" w:rsidP="003206F2">
      <w:pPr>
        <w:spacing w:after="0" w:line="360" w:lineRule="auto"/>
        <w:rPr>
          <w:rFonts w:ascii="Arial" w:hAnsi="Arial" w:cs="Arial"/>
          <w:b/>
          <w:iCs/>
          <w:color w:val="262626" w:themeColor="text1" w:themeTint="D9"/>
        </w:rPr>
      </w:pPr>
    </w:p>
    <w:tbl>
      <w:tblPr>
        <w:tblW w:w="963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2268"/>
        <w:gridCol w:w="4111"/>
        <w:gridCol w:w="3260"/>
      </w:tblGrid>
      <w:tr w:rsidR="00271B46" w:rsidRPr="00B94E43" w:rsidTr="00E813E9">
        <w:trPr>
          <w:trHeight w:val="240"/>
        </w:trPr>
        <w:tc>
          <w:tcPr>
            <w:tcW w:w="2268" w:type="dxa"/>
            <w:shd w:val="pct15" w:color="auto" w:fill="FFFFFF"/>
          </w:tcPr>
          <w:p w:rsidR="00271B46" w:rsidRPr="00B94E43" w:rsidRDefault="00271B46" w:rsidP="003206F2">
            <w:pPr>
              <w:spacing w:after="0" w:line="360" w:lineRule="auto"/>
              <w:rPr>
                <w:rFonts w:ascii="Arial" w:hAnsi="Arial" w:cs="Arial"/>
                <w:b/>
                <w:color w:val="262626" w:themeColor="text1" w:themeTint="D9"/>
              </w:rPr>
            </w:pPr>
          </w:p>
        </w:tc>
        <w:tc>
          <w:tcPr>
            <w:tcW w:w="4111" w:type="dxa"/>
            <w:shd w:val="pct15" w:color="auto" w:fill="FFFFFF"/>
          </w:tcPr>
          <w:p w:rsidR="00271B46" w:rsidRPr="00B94E43" w:rsidRDefault="002839DE" w:rsidP="003206F2">
            <w:pPr>
              <w:pStyle w:val="Heading2"/>
              <w:spacing w:line="360" w:lineRule="auto"/>
              <w:rPr>
                <w:rFonts w:cs="Arial"/>
                <w:b/>
                <w:color w:val="262626" w:themeColor="text1" w:themeTint="D9"/>
                <w:szCs w:val="22"/>
              </w:rPr>
            </w:pPr>
            <w:r w:rsidRPr="00B94E43">
              <w:rPr>
                <w:rFonts w:cs="Arial"/>
                <w:b/>
                <w:color w:val="262626" w:themeColor="text1" w:themeTint="D9"/>
                <w:szCs w:val="22"/>
              </w:rPr>
              <w:t>ESSENTIAL</w:t>
            </w:r>
          </w:p>
        </w:tc>
        <w:tc>
          <w:tcPr>
            <w:tcW w:w="3260" w:type="dxa"/>
            <w:shd w:val="pct15" w:color="auto" w:fill="FFFFFF"/>
          </w:tcPr>
          <w:p w:rsidR="00271B46" w:rsidRPr="00B94E43" w:rsidRDefault="002839DE" w:rsidP="003206F2">
            <w:pPr>
              <w:pStyle w:val="Heading2"/>
              <w:spacing w:line="360" w:lineRule="auto"/>
              <w:rPr>
                <w:rFonts w:cs="Arial"/>
                <w:b/>
                <w:color w:val="262626" w:themeColor="text1" w:themeTint="D9"/>
                <w:szCs w:val="22"/>
              </w:rPr>
            </w:pPr>
            <w:r w:rsidRPr="00B94E43">
              <w:rPr>
                <w:rFonts w:cs="Arial"/>
                <w:b/>
                <w:color w:val="262626" w:themeColor="text1" w:themeTint="D9"/>
                <w:szCs w:val="22"/>
              </w:rPr>
              <w:t>DESIRABLE</w:t>
            </w:r>
          </w:p>
        </w:tc>
      </w:tr>
      <w:tr w:rsidR="00271B46" w:rsidRPr="00B94E43" w:rsidTr="00E813E9">
        <w:trPr>
          <w:trHeight w:val="542"/>
        </w:trPr>
        <w:tc>
          <w:tcPr>
            <w:tcW w:w="2268" w:type="dxa"/>
            <w:shd w:val="pct15" w:color="auto" w:fill="FFFFFF"/>
          </w:tcPr>
          <w:p w:rsidR="00985646" w:rsidRDefault="00985646" w:rsidP="003206F2">
            <w:pPr>
              <w:spacing w:after="0" w:line="360" w:lineRule="auto"/>
              <w:rPr>
                <w:rFonts w:ascii="Arial" w:hAnsi="Arial" w:cs="Arial"/>
                <w:b/>
                <w:color w:val="262626" w:themeColor="text1" w:themeTint="D9"/>
              </w:rPr>
            </w:pPr>
          </w:p>
          <w:p w:rsidR="00271B46" w:rsidRPr="00B94E43" w:rsidRDefault="002839DE" w:rsidP="003206F2">
            <w:pPr>
              <w:spacing w:after="0" w:line="360" w:lineRule="auto"/>
              <w:rPr>
                <w:rFonts w:ascii="Arial" w:hAnsi="Arial" w:cs="Arial"/>
                <w:b/>
                <w:color w:val="262626" w:themeColor="text1" w:themeTint="D9"/>
              </w:rPr>
            </w:pPr>
            <w:r w:rsidRPr="00B94E43">
              <w:rPr>
                <w:rFonts w:ascii="Arial" w:hAnsi="Arial" w:cs="Arial"/>
                <w:b/>
                <w:color w:val="262626" w:themeColor="text1" w:themeTint="D9"/>
              </w:rPr>
              <w:t>TRAINING &amp; QUALIFICATIONS</w:t>
            </w:r>
          </w:p>
          <w:p w:rsidR="00271B46" w:rsidRPr="00B94E43" w:rsidRDefault="00271B46" w:rsidP="003206F2">
            <w:pPr>
              <w:spacing w:after="0" w:line="360" w:lineRule="auto"/>
              <w:rPr>
                <w:rFonts w:ascii="Arial" w:hAnsi="Arial" w:cs="Arial"/>
                <w:b/>
                <w:color w:val="262626" w:themeColor="text1" w:themeTint="D9"/>
              </w:rPr>
            </w:pPr>
          </w:p>
        </w:tc>
        <w:tc>
          <w:tcPr>
            <w:tcW w:w="4111" w:type="dxa"/>
          </w:tcPr>
          <w:p w:rsidR="00271B46" w:rsidRPr="00B94E43" w:rsidRDefault="002839DE" w:rsidP="003206F2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94E4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Relevant third level qualification </w:t>
            </w:r>
            <w:r w:rsidRPr="00B94E43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or</w:t>
            </w:r>
            <w:r w:rsidRPr="00B94E4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significant prior employment services experience.</w:t>
            </w:r>
          </w:p>
          <w:p w:rsidR="00271B46" w:rsidRPr="00B94E43" w:rsidRDefault="002839DE" w:rsidP="00D90C60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94E4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Full &amp; current driver’s license</w:t>
            </w:r>
          </w:p>
        </w:tc>
        <w:tc>
          <w:tcPr>
            <w:tcW w:w="3260" w:type="dxa"/>
          </w:tcPr>
          <w:p w:rsidR="00271B46" w:rsidRPr="00B94E43" w:rsidRDefault="002839DE" w:rsidP="003206F2">
            <w:pPr>
              <w:numPr>
                <w:ilvl w:val="0"/>
                <w:numId w:val="7"/>
              </w:numPr>
              <w:spacing w:after="0" w:line="360" w:lineRule="auto"/>
              <w:ind w:left="317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94E4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Degree or Diploma in Supported Employment, Social Studies ,Adult Guidance or Business related studies such as HRM</w:t>
            </w:r>
          </w:p>
          <w:p w:rsidR="00271B46" w:rsidRPr="00B94E43" w:rsidRDefault="002839DE" w:rsidP="003206F2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94E4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Trained in the IPS approach.. </w:t>
            </w:r>
          </w:p>
          <w:p w:rsidR="00271B46" w:rsidRPr="00985646" w:rsidRDefault="002839DE" w:rsidP="003206F2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94E4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Business experience.</w:t>
            </w:r>
          </w:p>
        </w:tc>
      </w:tr>
      <w:tr w:rsidR="00271B46" w:rsidRPr="00B94E43" w:rsidTr="00E813E9">
        <w:tc>
          <w:tcPr>
            <w:tcW w:w="2268" w:type="dxa"/>
            <w:shd w:val="pct15" w:color="auto" w:fill="FFFFFF"/>
          </w:tcPr>
          <w:p w:rsidR="00271B46" w:rsidRPr="00B94E43" w:rsidRDefault="00271B46" w:rsidP="003206F2">
            <w:pPr>
              <w:pStyle w:val="Heading2"/>
              <w:spacing w:line="360" w:lineRule="auto"/>
              <w:rPr>
                <w:rFonts w:cs="Arial"/>
                <w:b/>
                <w:color w:val="262626" w:themeColor="text1" w:themeTint="D9"/>
                <w:szCs w:val="22"/>
              </w:rPr>
            </w:pPr>
          </w:p>
          <w:p w:rsidR="00271B46" w:rsidRPr="00B94E43" w:rsidRDefault="002839DE" w:rsidP="003206F2">
            <w:pPr>
              <w:pStyle w:val="Heading2"/>
              <w:spacing w:line="360" w:lineRule="auto"/>
              <w:rPr>
                <w:rFonts w:cs="Arial"/>
                <w:b/>
                <w:color w:val="262626" w:themeColor="text1" w:themeTint="D9"/>
                <w:szCs w:val="22"/>
              </w:rPr>
            </w:pPr>
            <w:r w:rsidRPr="00B94E43">
              <w:rPr>
                <w:rFonts w:cs="Arial"/>
                <w:b/>
                <w:color w:val="262626" w:themeColor="text1" w:themeTint="D9"/>
                <w:szCs w:val="22"/>
              </w:rPr>
              <w:t>EXPERIENCE</w:t>
            </w:r>
          </w:p>
          <w:p w:rsidR="00271B46" w:rsidRPr="00B94E43" w:rsidRDefault="00271B46" w:rsidP="003206F2">
            <w:pPr>
              <w:pStyle w:val="Heading2"/>
              <w:spacing w:line="360" w:lineRule="auto"/>
              <w:rPr>
                <w:rFonts w:cs="Arial"/>
                <w:b/>
                <w:color w:val="262626" w:themeColor="text1" w:themeTint="D9"/>
                <w:szCs w:val="22"/>
              </w:rPr>
            </w:pPr>
          </w:p>
        </w:tc>
        <w:tc>
          <w:tcPr>
            <w:tcW w:w="4111" w:type="dxa"/>
          </w:tcPr>
          <w:p w:rsidR="00271B46" w:rsidRPr="00B94E43" w:rsidRDefault="002839DE" w:rsidP="003206F2">
            <w:pPr>
              <w:pStyle w:val="BodyTextIndent"/>
              <w:numPr>
                <w:ilvl w:val="0"/>
                <w:numId w:val="4"/>
              </w:numPr>
              <w:spacing w:after="0" w:line="360" w:lineRule="auto"/>
              <w:ind w:left="357" w:hanging="357"/>
              <w:rPr>
                <w:rFonts w:cs="Arial"/>
                <w:color w:val="262626" w:themeColor="text1" w:themeTint="D9"/>
              </w:rPr>
            </w:pPr>
            <w:r w:rsidRPr="00B94E43">
              <w:rPr>
                <w:rFonts w:cs="Arial"/>
                <w:color w:val="262626" w:themeColor="text1" w:themeTint="D9"/>
              </w:rPr>
              <w:t>Experience of working with and supporting people who have experienced mental health problems (or other unemployed disadvantaged groups) into and in employment within health, social services or the voluntary sector</w:t>
            </w:r>
          </w:p>
          <w:p w:rsidR="00271B46" w:rsidRPr="00B94E43" w:rsidRDefault="002839DE" w:rsidP="003206F2">
            <w:pPr>
              <w:pStyle w:val="BodyTextIndent"/>
              <w:numPr>
                <w:ilvl w:val="0"/>
                <w:numId w:val="4"/>
              </w:numPr>
              <w:spacing w:after="0" w:line="360" w:lineRule="auto"/>
              <w:ind w:left="357" w:hanging="357"/>
              <w:rPr>
                <w:rFonts w:cs="Arial"/>
                <w:color w:val="262626" w:themeColor="text1" w:themeTint="D9"/>
              </w:rPr>
            </w:pPr>
            <w:r w:rsidRPr="00B94E43">
              <w:rPr>
                <w:rFonts w:cs="Arial"/>
                <w:color w:val="262626" w:themeColor="text1" w:themeTint="D9"/>
              </w:rPr>
              <w:t>Experience of successfully helping people to obtain or keep education/work</w:t>
            </w:r>
          </w:p>
        </w:tc>
        <w:tc>
          <w:tcPr>
            <w:tcW w:w="3260" w:type="dxa"/>
          </w:tcPr>
          <w:p w:rsidR="00271B46" w:rsidRPr="00B94E43" w:rsidRDefault="002839DE" w:rsidP="003206F2">
            <w:pPr>
              <w:pStyle w:val="BodyTextIndent"/>
              <w:numPr>
                <w:ilvl w:val="0"/>
                <w:numId w:val="4"/>
              </w:numPr>
              <w:spacing w:after="0" w:line="360" w:lineRule="auto"/>
              <w:rPr>
                <w:rFonts w:cs="Arial"/>
                <w:color w:val="262626" w:themeColor="text1" w:themeTint="D9"/>
              </w:rPr>
            </w:pPr>
            <w:r w:rsidRPr="00B94E43">
              <w:rPr>
                <w:rFonts w:cs="Arial"/>
                <w:color w:val="262626" w:themeColor="text1" w:themeTint="D9"/>
              </w:rPr>
              <w:t>Experience of partnership working, negotiation and liaison work with other agencies</w:t>
            </w:r>
          </w:p>
          <w:p w:rsidR="00271B46" w:rsidRPr="00B94E43" w:rsidRDefault="002839DE" w:rsidP="003206F2">
            <w:pPr>
              <w:pStyle w:val="BodyTextIndent"/>
              <w:numPr>
                <w:ilvl w:val="0"/>
                <w:numId w:val="4"/>
              </w:numPr>
              <w:spacing w:after="0" w:line="360" w:lineRule="auto"/>
              <w:rPr>
                <w:rFonts w:cs="Arial"/>
                <w:color w:val="262626" w:themeColor="text1" w:themeTint="D9"/>
              </w:rPr>
            </w:pPr>
            <w:r w:rsidRPr="00B94E43">
              <w:rPr>
                <w:rFonts w:cs="Arial"/>
                <w:color w:val="262626" w:themeColor="text1" w:themeTint="D9"/>
              </w:rPr>
              <w:t>Experience of job development</w:t>
            </w:r>
          </w:p>
          <w:p w:rsidR="00271B46" w:rsidRPr="00B94E43" w:rsidRDefault="008E496E" w:rsidP="003206F2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94E4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Personal experience of unemployment or mental health problems.</w:t>
            </w:r>
          </w:p>
        </w:tc>
      </w:tr>
      <w:tr w:rsidR="00271B46" w:rsidRPr="00B94E43" w:rsidTr="00E813E9">
        <w:trPr>
          <w:trHeight w:val="411"/>
        </w:trPr>
        <w:tc>
          <w:tcPr>
            <w:tcW w:w="2268" w:type="dxa"/>
            <w:shd w:val="pct15" w:color="auto" w:fill="FFFFFF"/>
          </w:tcPr>
          <w:p w:rsidR="00985646" w:rsidRDefault="00985646" w:rsidP="003206F2">
            <w:pPr>
              <w:pStyle w:val="Footer"/>
              <w:spacing w:line="360" w:lineRule="auto"/>
              <w:rPr>
                <w:rFonts w:ascii="Arial" w:hAnsi="Arial" w:cs="Arial"/>
                <w:b/>
                <w:color w:val="262626" w:themeColor="text1" w:themeTint="D9"/>
              </w:rPr>
            </w:pPr>
          </w:p>
          <w:p w:rsidR="00271B46" w:rsidRPr="00B94E43" w:rsidRDefault="002839DE" w:rsidP="003206F2">
            <w:pPr>
              <w:pStyle w:val="Footer"/>
              <w:spacing w:line="360" w:lineRule="auto"/>
              <w:rPr>
                <w:rFonts w:ascii="Arial" w:hAnsi="Arial" w:cs="Arial"/>
                <w:b/>
                <w:color w:val="262626" w:themeColor="text1" w:themeTint="D9"/>
              </w:rPr>
            </w:pPr>
            <w:r w:rsidRPr="00B94E43">
              <w:rPr>
                <w:rFonts w:ascii="Arial" w:hAnsi="Arial" w:cs="Arial"/>
                <w:b/>
                <w:color w:val="262626" w:themeColor="text1" w:themeTint="D9"/>
              </w:rPr>
              <w:t>KNOWLEDGE &amp; SKILLS</w:t>
            </w:r>
          </w:p>
        </w:tc>
        <w:tc>
          <w:tcPr>
            <w:tcW w:w="4111" w:type="dxa"/>
          </w:tcPr>
          <w:p w:rsidR="00271B46" w:rsidRPr="00B94E43" w:rsidRDefault="002839DE" w:rsidP="003206F2">
            <w:pPr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94E4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Knowledge of welfare benefits and disability/employment related benefits</w:t>
            </w:r>
          </w:p>
          <w:p w:rsidR="00271B46" w:rsidRPr="00B94E43" w:rsidRDefault="002839DE" w:rsidP="003206F2">
            <w:pPr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94E4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Knowledge of the Equality Act</w:t>
            </w:r>
          </w:p>
          <w:p w:rsidR="00271B46" w:rsidRPr="00B94E43" w:rsidRDefault="002839DE" w:rsidP="003206F2">
            <w:pPr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94E4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Knowledge of disability and special needs issues in relation to employment/ education</w:t>
            </w:r>
          </w:p>
          <w:p w:rsidR="00271B46" w:rsidRPr="00B94E43" w:rsidRDefault="002839DE" w:rsidP="003206F2">
            <w:pPr>
              <w:pStyle w:val="BodyTextIndent"/>
              <w:numPr>
                <w:ilvl w:val="0"/>
                <w:numId w:val="5"/>
              </w:numPr>
              <w:spacing w:after="0" w:line="360" w:lineRule="auto"/>
              <w:rPr>
                <w:rFonts w:cs="Arial"/>
                <w:color w:val="262626" w:themeColor="text1" w:themeTint="D9"/>
              </w:rPr>
            </w:pPr>
            <w:r w:rsidRPr="00B94E43">
              <w:rPr>
                <w:rFonts w:cs="Arial"/>
                <w:color w:val="262626" w:themeColor="text1" w:themeTint="D9"/>
              </w:rPr>
              <w:t>An understanding of the issues of user involvement in mental health services</w:t>
            </w:r>
          </w:p>
          <w:p w:rsidR="00271B46" w:rsidRPr="00B94E43" w:rsidRDefault="002839DE" w:rsidP="003206F2">
            <w:pPr>
              <w:pStyle w:val="BodyText"/>
              <w:numPr>
                <w:ilvl w:val="0"/>
                <w:numId w:val="5"/>
              </w:numPr>
              <w:spacing w:after="0" w:line="360" w:lineRule="auto"/>
              <w:rPr>
                <w:rFonts w:cs="Arial"/>
                <w:color w:val="262626" w:themeColor="text1" w:themeTint="D9"/>
              </w:rPr>
            </w:pPr>
            <w:r w:rsidRPr="00B94E43">
              <w:rPr>
                <w:rFonts w:cs="Arial"/>
                <w:color w:val="262626" w:themeColor="text1" w:themeTint="D9"/>
              </w:rPr>
              <w:t>An ability to negotiate diplomatically and effectively with staff at all levels and users of mental health services</w:t>
            </w:r>
          </w:p>
          <w:p w:rsidR="00271B46" w:rsidRPr="00B94E43" w:rsidRDefault="002839DE" w:rsidP="003206F2">
            <w:pPr>
              <w:pStyle w:val="BodyText"/>
              <w:numPr>
                <w:ilvl w:val="0"/>
                <w:numId w:val="5"/>
              </w:numPr>
              <w:spacing w:after="0" w:line="360" w:lineRule="auto"/>
              <w:rPr>
                <w:rFonts w:cs="Arial"/>
                <w:color w:val="262626" w:themeColor="text1" w:themeTint="D9"/>
              </w:rPr>
            </w:pPr>
            <w:r w:rsidRPr="00B94E43">
              <w:rPr>
                <w:rFonts w:cs="Arial"/>
                <w:color w:val="262626" w:themeColor="text1" w:themeTint="D9"/>
              </w:rPr>
              <w:t>Understanding of relevant disability and employment policy and legislation</w:t>
            </w:r>
          </w:p>
          <w:p w:rsidR="00271B46" w:rsidRDefault="002839DE" w:rsidP="003206F2">
            <w:pPr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94E4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A good understanding of the principles and practice of IPS.</w:t>
            </w:r>
          </w:p>
          <w:p w:rsidR="00D90C60" w:rsidRDefault="00D90C60" w:rsidP="00D90C60">
            <w:pPr>
              <w:spacing w:after="0" w:line="360" w:lineRule="auto"/>
              <w:ind w:left="36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  <w:p w:rsidR="003206F2" w:rsidRPr="00B94E43" w:rsidRDefault="003206F2" w:rsidP="006A02BC">
            <w:pPr>
              <w:spacing w:after="0" w:line="360" w:lineRule="auto"/>
              <w:ind w:left="36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260" w:type="dxa"/>
          </w:tcPr>
          <w:p w:rsidR="00271B46" w:rsidRPr="00B94E43" w:rsidRDefault="002839DE" w:rsidP="003206F2">
            <w:pPr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94E4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lastRenderedPageBreak/>
              <w:t xml:space="preserve">Report writing skills </w:t>
            </w:r>
          </w:p>
          <w:p w:rsidR="00271B46" w:rsidRPr="00B94E43" w:rsidRDefault="002839DE" w:rsidP="003206F2">
            <w:pPr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94E4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Knowledge of government and local funding opportunities regarding learning and employment opportunities</w:t>
            </w:r>
          </w:p>
          <w:p w:rsidR="00271B46" w:rsidRPr="00B94E43" w:rsidRDefault="002839DE" w:rsidP="003206F2">
            <w:pPr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94E4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Knowledge of Employment law</w:t>
            </w:r>
          </w:p>
          <w:p w:rsidR="00271B46" w:rsidRPr="00B94E43" w:rsidRDefault="002839DE" w:rsidP="003206F2">
            <w:pPr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94E4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Basic coaching skills</w:t>
            </w:r>
          </w:p>
          <w:p w:rsidR="00271B46" w:rsidRPr="00B94E43" w:rsidRDefault="002839DE" w:rsidP="003206F2">
            <w:pPr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94E4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Good numeracy, financial and information management skills</w:t>
            </w:r>
          </w:p>
          <w:p w:rsidR="00271B46" w:rsidRPr="00B94E43" w:rsidRDefault="00271B46" w:rsidP="003206F2">
            <w:pPr>
              <w:spacing w:after="0" w:line="36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271B46" w:rsidRPr="00B94E43" w:rsidTr="00E813E9">
        <w:tc>
          <w:tcPr>
            <w:tcW w:w="2268" w:type="dxa"/>
            <w:shd w:val="pct15" w:color="auto" w:fill="FFFFFF"/>
          </w:tcPr>
          <w:p w:rsidR="00271B46" w:rsidRPr="00B94E43" w:rsidRDefault="002839DE" w:rsidP="003206F2">
            <w:pPr>
              <w:spacing w:after="0" w:line="360" w:lineRule="auto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B94E43">
              <w:rPr>
                <w:rFonts w:ascii="Arial" w:hAnsi="Arial" w:cs="Arial"/>
                <w:b/>
                <w:bCs/>
                <w:color w:val="262626" w:themeColor="text1" w:themeTint="D9"/>
              </w:rPr>
              <w:lastRenderedPageBreak/>
              <w:t>Communication/</w:t>
            </w:r>
          </w:p>
          <w:p w:rsidR="00271B46" w:rsidRPr="00B94E43" w:rsidRDefault="002839DE" w:rsidP="003206F2">
            <w:pPr>
              <w:spacing w:after="0" w:line="360" w:lineRule="auto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B94E43">
              <w:rPr>
                <w:rFonts w:ascii="Arial" w:hAnsi="Arial" w:cs="Arial"/>
                <w:b/>
                <w:bCs/>
                <w:color w:val="262626" w:themeColor="text1" w:themeTint="D9"/>
              </w:rPr>
              <w:t>Interpersonal Skills</w:t>
            </w:r>
          </w:p>
          <w:p w:rsidR="00271B46" w:rsidRPr="00B94E43" w:rsidRDefault="00271B46" w:rsidP="003206F2">
            <w:pPr>
              <w:spacing w:after="0" w:line="360" w:lineRule="auto"/>
              <w:rPr>
                <w:rFonts w:ascii="Arial" w:hAnsi="Arial" w:cs="Arial"/>
                <w:color w:val="262626" w:themeColor="text1" w:themeTint="D9"/>
              </w:rPr>
            </w:pPr>
          </w:p>
          <w:p w:rsidR="00271B46" w:rsidRPr="00B94E43" w:rsidRDefault="00271B46" w:rsidP="003206F2">
            <w:pPr>
              <w:spacing w:after="0" w:line="360" w:lineRule="auto"/>
              <w:rPr>
                <w:rFonts w:ascii="Arial" w:hAnsi="Arial" w:cs="Arial"/>
                <w:color w:val="262626" w:themeColor="text1" w:themeTint="D9"/>
              </w:rPr>
            </w:pPr>
          </w:p>
          <w:p w:rsidR="00271B46" w:rsidRPr="00B94E43" w:rsidRDefault="00271B46" w:rsidP="003206F2">
            <w:pPr>
              <w:spacing w:after="0" w:line="360" w:lineRule="auto"/>
              <w:rPr>
                <w:rFonts w:ascii="Arial" w:hAnsi="Arial" w:cs="Arial"/>
                <w:color w:val="262626" w:themeColor="text1" w:themeTint="D9"/>
              </w:rPr>
            </w:pPr>
          </w:p>
          <w:p w:rsidR="00271B46" w:rsidRPr="00B94E43" w:rsidRDefault="00271B46" w:rsidP="003206F2">
            <w:pPr>
              <w:spacing w:after="0" w:line="360" w:lineRule="auto"/>
              <w:rPr>
                <w:rFonts w:ascii="Arial" w:hAnsi="Arial" w:cs="Arial"/>
                <w:color w:val="262626" w:themeColor="text1" w:themeTint="D9"/>
              </w:rPr>
            </w:pPr>
          </w:p>
          <w:p w:rsidR="00271B46" w:rsidRPr="00B94E43" w:rsidRDefault="00271B46" w:rsidP="003206F2">
            <w:pPr>
              <w:spacing w:after="0" w:line="360" w:lineRule="auto"/>
              <w:rPr>
                <w:rFonts w:ascii="Arial" w:hAnsi="Arial" w:cs="Arial"/>
                <w:color w:val="262626" w:themeColor="text1" w:themeTint="D9"/>
              </w:rPr>
            </w:pPr>
          </w:p>
          <w:p w:rsidR="00271B46" w:rsidRPr="00B94E43" w:rsidRDefault="00271B46" w:rsidP="003206F2">
            <w:pPr>
              <w:spacing w:after="0" w:line="360" w:lineRule="auto"/>
              <w:rPr>
                <w:rFonts w:ascii="Arial" w:hAnsi="Arial" w:cs="Arial"/>
                <w:color w:val="262626" w:themeColor="text1" w:themeTint="D9"/>
              </w:rPr>
            </w:pPr>
          </w:p>
          <w:p w:rsidR="00271B46" w:rsidRPr="00B94E43" w:rsidRDefault="00271B46" w:rsidP="003206F2">
            <w:pPr>
              <w:spacing w:after="0" w:line="360" w:lineRule="auto"/>
              <w:rPr>
                <w:rFonts w:ascii="Arial" w:hAnsi="Arial" w:cs="Arial"/>
                <w:color w:val="262626" w:themeColor="text1" w:themeTint="D9"/>
              </w:rPr>
            </w:pPr>
          </w:p>
          <w:p w:rsidR="00271B46" w:rsidRDefault="00271B46" w:rsidP="003206F2">
            <w:pPr>
              <w:spacing w:after="0" w:line="360" w:lineRule="auto"/>
              <w:rPr>
                <w:rFonts w:ascii="Arial" w:hAnsi="Arial" w:cs="Arial"/>
                <w:color w:val="262626" w:themeColor="text1" w:themeTint="D9"/>
              </w:rPr>
            </w:pPr>
          </w:p>
          <w:p w:rsidR="00985646" w:rsidRDefault="00985646" w:rsidP="003206F2">
            <w:pPr>
              <w:spacing w:after="0" w:line="360" w:lineRule="auto"/>
              <w:rPr>
                <w:rFonts w:ascii="Arial" w:hAnsi="Arial" w:cs="Arial"/>
                <w:color w:val="262626" w:themeColor="text1" w:themeTint="D9"/>
              </w:rPr>
            </w:pPr>
          </w:p>
          <w:p w:rsidR="00985646" w:rsidRDefault="00985646" w:rsidP="003206F2">
            <w:pPr>
              <w:spacing w:after="0" w:line="360" w:lineRule="auto"/>
              <w:rPr>
                <w:rFonts w:ascii="Arial" w:hAnsi="Arial" w:cs="Arial"/>
                <w:color w:val="262626" w:themeColor="text1" w:themeTint="D9"/>
              </w:rPr>
            </w:pPr>
          </w:p>
          <w:p w:rsidR="00D90C60" w:rsidRDefault="00D90C60" w:rsidP="003206F2">
            <w:pPr>
              <w:spacing w:after="0" w:line="360" w:lineRule="auto"/>
              <w:rPr>
                <w:rFonts w:ascii="Arial" w:hAnsi="Arial" w:cs="Arial"/>
                <w:color w:val="262626" w:themeColor="text1" w:themeTint="D9"/>
              </w:rPr>
            </w:pPr>
          </w:p>
          <w:p w:rsidR="00D90C60" w:rsidRDefault="00D90C60" w:rsidP="003206F2">
            <w:pPr>
              <w:spacing w:after="0" w:line="360" w:lineRule="auto"/>
              <w:rPr>
                <w:rFonts w:ascii="Arial" w:hAnsi="Arial" w:cs="Arial"/>
                <w:color w:val="262626" w:themeColor="text1" w:themeTint="D9"/>
              </w:rPr>
            </w:pPr>
          </w:p>
          <w:p w:rsidR="00D90C60" w:rsidRDefault="00D90C60" w:rsidP="003206F2">
            <w:pPr>
              <w:spacing w:after="0" w:line="360" w:lineRule="auto"/>
              <w:rPr>
                <w:rFonts w:ascii="Arial" w:hAnsi="Arial" w:cs="Arial"/>
                <w:color w:val="262626" w:themeColor="text1" w:themeTint="D9"/>
              </w:rPr>
            </w:pPr>
          </w:p>
          <w:p w:rsidR="00985646" w:rsidRPr="00B94E43" w:rsidRDefault="00985646" w:rsidP="003206F2">
            <w:pPr>
              <w:spacing w:after="0" w:line="360" w:lineRule="auto"/>
              <w:rPr>
                <w:rFonts w:ascii="Arial" w:hAnsi="Arial" w:cs="Arial"/>
                <w:color w:val="262626" w:themeColor="text1" w:themeTint="D9"/>
              </w:rPr>
            </w:pPr>
          </w:p>
          <w:p w:rsidR="00271B46" w:rsidRPr="00B94E43" w:rsidRDefault="002839DE" w:rsidP="003206F2">
            <w:pPr>
              <w:spacing w:after="0" w:line="360" w:lineRule="auto"/>
              <w:rPr>
                <w:rFonts w:ascii="Arial" w:hAnsi="Arial" w:cs="Arial"/>
                <w:b/>
                <w:color w:val="262626" w:themeColor="text1" w:themeTint="D9"/>
              </w:rPr>
            </w:pPr>
            <w:r w:rsidRPr="00B94E43">
              <w:rPr>
                <w:rFonts w:ascii="Arial" w:hAnsi="Arial" w:cs="Arial"/>
                <w:b/>
                <w:color w:val="262626" w:themeColor="text1" w:themeTint="D9"/>
              </w:rPr>
              <w:t>Verbal/ Presentation skills/ writing skills</w:t>
            </w:r>
          </w:p>
        </w:tc>
        <w:tc>
          <w:tcPr>
            <w:tcW w:w="4111" w:type="dxa"/>
          </w:tcPr>
          <w:p w:rsidR="00271B46" w:rsidRPr="00B94E43" w:rsidRDefault="002839DE" w:rsidP="006A02BC">
            <w:pPr>
              <w:pStyle w:val="BodyText"/>
              <w:numPr>
                <w:ilvl w:val="0"/>
                <w:numId w:val="15"/>
              </w:numPr>
              <w:spacing w:after="0" w:line="360" w:lineRule="auto"/>
              <w:rPr>
                <w:rFonts w:cs="Arial"/>
                <w:color w:val="262626" w:themeColor="text1" w:themeTint="D9"/>
              </w:rPr>
            </w:pPr>
            <w:r w:rsidRPr="00B94E43">
              <w:rPr>
                <w:rFonts w:cs="Arial"/>
                <w:color w:val="262626" w:themeColor="text1" w:themeTint="D9"/>
              </w:rPr>
              <w:t xml:space="preserve">Excellent PR and Marketing Skills </w:t>
            </w:r>
          </w:p>
          <w:p w:rsidR="00271B46" w:rsidRPr="00B94E43" w:rsidRDefault="002839DE" w:rsidP="006A02BC">
            <w:pPr>
              <w:pStyle w:val="BodyText"/>
              <w:numPr>
                <w:ilvl w:val="0"/>
                <w:numId w:val="15"/>
              </w:numPr>
              <w:spacing w:after="0" w:line="360" w:lineRule="auto"/>
              <w:rPr>
                <w:rFonts w:cs="Arial"/>
                <w:color w:val="262626" w:themeColor="text1" w:themeTint="D9"/>
              </w:rPr>
            </w:pPr>
            <w:r w:rsidRPr="00B94E43">
              <w:rPr>
                <w:rFonts w:cs="Arial"/>
                <w:color w:val="262626" w:themeColor="text1" w:themeTint="D9"/>
              </w:rPr>
              <w:t>Strong interpersonal skills and the ability to effectively communicate with a wide range of individuals</w:t>
            </w:r>
          </w:p>
          <w:p w:rsidR="00271B46" w:rsidRPr="006A02BC" w:rsidRDefault="002839DE" w:rsidP="006A02BC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A02B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Excellent negotiation skills and ability to relate to employers</w:t>
            </w:r>
          </w:p>
          <w:p w:rsidR="00271B46" w:rsidRPr="006A02BC" w:rsidRDefault="002839DE" w:rsidP="006A02BC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A02B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Ability to be innovative and be resourceful</w:t>
            </w:r>
          </w:p>
          <w:p w:rsidR="00271B46" w:rsidRPr="006A02BC" w:rsidRDefault="002839DE" w:rsidP="006A02BC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A02B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Ability to show sensitivity towards job seekers needs, and empower them to succeed in the workplace.</w:t>
            </w:r>
          </w:p>
          <w:p w:rsidR="00271B46" w:rsidRDefault="002839DE" w:rsidP="006A02BC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A02B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Ability to use independent judgment and to manage and impart confidential information. An innovative approach to reaching solutions and solving problems </w:t>
            </w:r>
          </w:p>
          <w:p w:rsidR="006F4560" w:rsidRDefault="006F4560" w:rsidP="006A02BC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Proven strong social media skills and telehealth capacities </w:t>
            </w:r>
          </w:p>
          <w:p w:rsidR="00D90C60" w:rsidRPr="006A02BC" w:rsidRDefault="00D90C60" w:rsidP="00D90C60">
            <w:pPr>
              <w:pStyle w:val="ListParagraph"/>
              <w:spacing w:after="0" w:line="360" w:lineRule="auto"/>
              <w:ind w:left="36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  <w:p w:rsidR="00271B46" w:rsidRPr="00B94E43" w:rsidRDefault="002839DE" w:rsidP="006A02BC">
            <w:pPr>
              <w:pStyle w:val="BodyText"/>
              <w:numPr>
                <w:ilvl w:val="0"/>
                <w:numId w:val="15"/>
              </w:numPr>
              <w:spacing w:after="0" w:line="360" w:lineRule="auto"/>
              <w:rPr>
                <w:rFonts w:cs="Arial"/>
                <w:color w:val="262626" w:themeColor="text1" w:themeTint="D9"/>
              </w:rPr>
            </w:pPr>
            <w:r w:rsidRPr="00B94E43">
              <w:rPr>
                <w:rFonts w:cs="Arial"/>
                <w:color w:val="262626" w:themeColor="text1" w:themeTint="D9"/>
              </w:rPr>
              <w:t>Excellent verbal and written</w:t>
            </w:r>
          </w:p>
          <w:p w:rsidR="00271B46" w:rsidRPr="00B94E43" w:rsidRDefault="002839DE" w:rsidP="006A02BC">
            <w:pPr>
              <w:pStyle w:val="BodyText"/>
              <w:numPr>
                <w:ilvl w:val="0"/>
                <w:numId w:val="15"/>
              </w:numPr>
              <w:spacing w:after="0" w:line="360" w:lineRule="auto"/>
              <w:rPr>
                <w:rFonts w:cs="Arial"/>
                <w:color w:val="262626" w:themeColor="text1" w:themeTint="D9"/>
              </w:rPr>
            </w:pPr>
            <w:r w:rsidRPr="00B94E43">
              <w:rPr>
                <w:rFonts w:cs="Arial"/>
                <w:color w:val="262626" w:themeColor="text1" w:themeTint="D9"/>
              </w:rPr>
              <w:t xml:space="preserve">communication skills and the ability to present effectively i.e. canvassing potential employers </w:t>
            </w:r>
          </w:p>
        </w:tc>
        <w:tc>
          <w:tcPr>
            <w:tcW w:w="3260" w:type="dxa"/>
          </w:tcPr>
          <w:p w:rsidR="00271B46" w:rsidRPr="006A02BC" w:rsidRDefault="002839DE" w:rsidP="006A02BC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A02B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Good influencing skills</w:t>
            </w:r>
          </w:p>
          <w:p w:rsidR="00271B46" w:rsidRPr="006A02BC" w:rsidRDefault="002839DE" w:rsidP="006A02BC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A02B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Marketing skills</w:t>
            </w:r>
          </w:p>
          <w:p w:rsidR="00271B46" w:rsidRPr="006A02BC" w:rsidRDefault="002839DE" w:rsidP="006A02BC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A02B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Have an understanding of issues relating to barriers to employment opportunities</w:t>
            </w:r>
          </w:p>
        </w:tc>
      </w:tr>
      <w:tr w:rsidR="00271B46" w:rsidRPr="00B94E43" w:rsidTr="00E813E9">
        <w:tc>
          <w:tcPr>
            <w:tcW w:w="2268" w:type="dxa"/>
            <w:shd w:val="pct15" w:color="auto" w:fill="FFFFFF"/>
          </w:tcPr>
          <w:p w:rsidR="00271B46" w:rsidRPr="00B94E43" w:rsidRDefault="002839DE" w:rsidP="003206F2">
            <w:pPr>
              <w:spacing w:after="0" w:line="360" w:lineRule="auto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B94E43">
              <w:rPr>
                <w:rFonts w:ascii="Arial" w:hAnsi="Arial" w:cs="Arial"/>
                <w:b/>
                <w:bCs/>
                <w:color w:val="262626" w:themeColor="text1" w:themeTint="D9"/>
              </w:rPr>
              <w:t>Special requirements for this position.</w:t>
            </w:r>
          </w:p>
        </w:tc>
        <w:tc>
          <w:tcPr>
            <w:tcW w:w="4111" w:type="dxa"/>
          </w:tcPr>
          <w:p w:rsidR="00271B46" w:rsidRPr="006A02BC" w:rsidRDefault="002839DE" w:rsidP="006A02BC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A02B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Full clean driving</w:t>
            </w:r>
            <w:r w:rsidRPr="006A02BC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GB"/>
              </w:rPr>
              <w:t xml:space="preserve"> licence</w:t>
            </w:r>
            <w:r w:rsidRPr="006A02B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and means of transport is essential for the position</w:t>
            </w:r>
          </w:p>
          <w:p w:rsidR="00271B46" w:rsidRPr="006A02BC" w:rsidRDefault="002839DE" w:rsidP="006A02BC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A02B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Willingness to be flexible in working hours to meet</w:t>
            </w:r>
            <w:r w:rsidRPr="006A02BC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GB"/>
              </w:rPr>
              <w:t xml:space="preserve"> organisation</w:t>
            </w:r>
            <w:r w:rsidRPr="006A02B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/client’s needs</w:t>
            </w:r>
          </w:p>
          <w:p w:rsidR="00271B46" w:rsidRPr="006A02BC" w:rsidRDefault="002839DE" w:rsidP="006A02BC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A02B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Working some unsocial  hours may be required </w:t>
            </w:r>
          </w:p>
        </w:tc>
        <w:tc>
          <w:tcPr>
            <w:tcW w:w="3260" w:type="dxa"/>
          </w:tcPr>
          <w:p w:rsidR="00271B46" w:rsidRPr="00B94E43" w:rsidRDefault="00271B46" w:rsidP="003206F2">
            <w:pPr>
              <w:spacing w:after="0" w:line="36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271B46" w:rsidRPr="00B94E43" w:rsidRDefault="00271B46" w:rsidP="003206F2">
      <w:pPr>
        <w:spacing w:after="0" w:line="360" w:lineRule="auto"/>
        <w:rPr>
          <w:rFonts w:ascii="Arial" w:hAnsi="Arial" w:cs="Arial"/>
          <w:b/>
          <w:color w:val="262626" w:themeColor="text1" w:themeTint="D9"/>
        </w:rPr>
      </w:pPr>
    </w:p>
    <w:p w:rsidR="001A45AE" w:rsidRDefault="002839DE" w:rsidP="003206F2">
      <w:pPr>
        <w:spacing w:after="0" w:line="360" w:lineRule="auto"/>
        <w:rPr>
          <w:rFonts w:ascii="Arial" w:hAnsi="Arial" w:cs="Arial"/>
          <w:b/>
          <w:color w:val="262626" w:themeColor="text1" w:themeTint="D9"/>
          <w:lang w:val="en-IE"/>
        </w:rPr>
      </w:pPr>
      <w:r w:rsidRPr="00B94E43">
        <w:rPr>
          <w:rFonts w:ascii="Arial" w:hAnsi="Arial" w:cs="Arial"/>
          <w:b/>
          <w:color w:val="262626" w:themeColor="text1" w:themeTint="D9"/>
          <w:lang w:val="en-IE"/>
        </w:rPr>
        <w:t>Pay &amp; conditions</w:t>
      </w:r>
    </w:p>
    <w:p w:rsidR="001A45AE" w:rsidRPr="00B94E43" w:rsidRDefault="00B94E43" w:rsidP="003206F2">
      <w:pPr>
        <w:spacing w:after="0" w:line="360" w:lineRule="auto"/>
        <w:rPr>
          <w:rFonts w:ascii="Arial" w:hAnsi="Arial" w:cs="Arial"/>
          <w:color w:val="262626" w:themeColor="text1" w:themeTint="D9"/>
          <w:lang w:val="en-IE"/>
        </w:rPr>
      </w:pPr>
      <w:r w:rsidRPr="00B94E43">
        <w:rPr>
          <w:rFonts w:ascii="Arial" w:hAnsi="Arial" w:cs="Arial"/>
          <w:color w:val="262626" w:themeColor="text1" w:themeTint="D9"/>
          <w:lang w:eastAsia="en-IE"/>
        </w:rPr>
        <w:t xml:space="preserve">The position </w:t>
      </w:r>
      <w:r w:rsidR="00156021">
        <w:rPr>
          <w:rFonts w:ascii="Arial" w:hAnsi="Arial" w:cs="Arial"/>
          <w:color w:val="262626" w:themeColor="text1" w:themeTint="D9"/>
          <w:lang w:eastAsia="en-IE"/>
        </w:rPr>
        <w:t xml:space="preserve">is for </w:t>
      </w:r>
      <w:r w:rsidRPr="00B94E43">
        <w:rPr>
          <w:rFonts w:ascii="Arial" w:hAnsi="Arial" w:cs="Arial"/>
          <w:color w:val="262626" w:themeColor="text1" w:themeTint="D9"/>
          <w:lang w:eastAsia="en-IE"/>
        </w:rPr>
        <w:t>a contra</w:t>
      </w:r>
      <w:r w:rsidR="00291762">
        <w:rPr>
          <w:rFonts w:ascii="Arial" w:hAnsi="Arial" w:cs="Arial"/>
          <w:color w:val="262626" w:themeColor="text1" w:themeTint="D9"/>
          <w:lang w:eastAsia="en-IE"/>
        </w:rPr>
        <w:t>ct period until 31 December 2021</w:t>
      </w:r>
      <w:r w:rsidRPr="00B94E43">
        <w:rPr>
          <w:rFonts w:ascii="Arial" w:hAnsi="Arial" w:cs="Arial"/>
          <w:color w:val="262626" w:themeColor="text1" w:themeTint="D9"/>
          <w:lang w:eastAsia="en-IE"/>
        </w:rPr>
        <w:t xml:space="preserve">. </w:t>
      </w:r>
      <w:r w:rsidR="002839DE" w:rsidRPr="00B94E43">
        <w:rPr>
          <w:rFonts w:ascii="Arial" w:hAnsi="Arial" w:cs="Arial"/>
          <w:color w:val="262626" w:themeColor="text1" w:themeTint="D9"/>
          <w:lang w:val="en-IE"/>
        </w:rPr>
        <w:t>The salary for this role depends o</w:t>
      </w:r>
      <w:r>
        <w:rPr>
          <w:rFonts w:ascii="Arial" w:hAnsi="Arial" w:cs="Arial"/>
          <w:color w:val="262626" w:themeColor="text1" w:themeTint="D9"/>
          <w:lang w:val="en-IE"/>
        </w:rPr>
        <w:t>n qualifications and experience</w:t>
      </w:r>
      <w:r w:rsidR="002839DE" w:rsidRPr="00B94E43">
        <w:rPr>
          <w:rFonts w:ascii="Arial" w:hAnsi="Arial" w:cs="Arial"/>
          <w:color w:val="262626" w:themeColor="text1" w:themeTint="D9"/>
          <w:lang w:val="en-IE"/>
        </w:rPr>
        <w:t xml:space="preserve">. </w:t>
      </w:r>
    </w:p>
    <w:sectPr w:rsidR="001A45AE" w:rsidRPr="00B94E43" w:rsidSect="00A36E0D">
      <w:footerReference w:type="default" r:id="rId10"/>
      <w:pgSz w:w="12240" w:h="15840"/>
      <w:pgMar w:top="1440" w:right="90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665" w:rsidRDefault="006E2665" w:rsidP="00162996">
      <w:pPr>
        <w:spacing w:after="0" w:line="240" w:lineRule="auto"/>
      </w:pPr>
      <w:r>
        <w:separator/>
      </w:r>
    </w:p>
  </w:endnote>
  <w:endnote w:type="continuationSeparator" w:id="0">
    <w:p w:rsidR="006E2665" w:rsidRDefault="006E2665" w:rsidP="0016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545892"/>
      <w:docPartObj>
        <w:docPartGallery w:val="Page Numbers (Bottom of Page)"/>
        <w:docPartUnique/>
      </w:docPartObj>
    </w:sdtPr>
    <w:sdtContent>
      <w:p w:rsidR="00D90C60" w:rsidRDefault="007F74BD">
        <w:pPr>
          <w:pStyle w:val="Footer"/>
          <w:jc w:val="center"/>
        </w:pPr>
        <w:r>
          <w:fldChar w:fldCharType="begin"/>
        </w:r>
        <w:r w:rsidR="00CB0AAB">
          <w:instrText xml:space="preserve"> PAGE   \* MERGEFORMAT </w:instrText>
        </w:r>
        <w:r>
          <w:fldChar w:fldCharType="separate"/>
        </w:r>
        <w:r w:rsidR="00B4310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90C60" w:rsidRDefault="00D90C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665" w:rsidRDefault="006E2665" w:rsidP="00162996">
      <w:pPr>
        <w:spacing w:after="0" w:line="240" w:lineRule="auto"/>
      </w:pPr>
      <w:r>
        <w:separator/>
      </w:r>
    </w:p>
  </w:footnote>
  <w:footnote w:type="continuationSeparator" w:id="0">
    <w:p w:rsidR="006E2665" w:rsidRDefault="006E2665" w:rsidP="00162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21C"/>
    <w:multiLevelType w:val="hybridMultilevel"/>
    <w:tmpl w:val="01AC97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A5A44"/>
    <w:multiLevelType w:val="hybridMultilevel"/>
    <w:tmpl w:val="EE1060C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387ABC"/>
    <w:multiLevelType w:val="hybridMultilevel"/>
    <w:tmpl w:val="9E9E98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82257"/>
    <w:multiLevelType w:val="hybridMultilevel"/>
    <w:tmpl w:val="50BA7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26B63"/>
    <w:multiLevelType w:val="hybridMultilevel"/>
    <w:tmpl w:val="00E6E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56E95"/>
    <w:multiLevelType w:val="hybridMultilevel"/>
    <w:tmpl w:val="1C8E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14FFA"/>
    <w:multiLevelType w:val="hybridMultilevel"/>
    <w:tmpl w:val="8B92CC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BCE3346"/>
    <w:multiLevelType w:val="hybridMultilevel"/>
    <w:tmpl w:val="63588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4382D"/>
    <w:multiLevelType w:val="hybridMultilevel"/>
    <w:tmpl w:val="C8D4EA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7274BC4"/>
    <w:multiLevelType w:val="hybridMultilevel"/>
    <w:tmpl w:val="CCDEE53A"/>
    <w:lvl w:ilvl="0" w:tplc="A45E29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99C754C"/>
    <w:multiLevelType w:val="hybridMultilevel"/>
    <w:tmpl w:val="90B0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C7728D"/>
    <w:multiLevelType w:val="hybridMultilevel"/>
    <w:tmpl w:val="D24EB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F4460"/>
    <w:multiLevelType w:val="hybridMultilevel"/>
    <w:tmpl w:val="A51244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80B3575"/>
    <w:multiLevelType w:val="hybridMultilevel"/>
    <w:tmpl w:val="00340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9B3CC4"/>
    <w:multiLevelType w:val="hybridMultilevel"/>
    <w:tmpl w:val="B7D61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B6230D"/>
    <w:multiLevelType w:val="hybridMultilevel"/>
    <w:tmpl w:val="E2743D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15"/>
  </w:num>
  <w:num w:numId="8">
    <w:abstractNumId w:val="5"/>
  </w:num>
  <w:num w:numId="9">
    <w:abstractNumId w:val="9"/>
  </w:num>
  <w:num w:numId="10">
    <w:abstractNumId w:val="11"/>
  </w:num>
  <w:num w:numId="11">
    <w:abstractNumId w:val="10"/>
  </w:num>
  <w:num w:numId="12">
    <w:abstractNumId w:val="3"/>
  </w:num>
  <w:num w:numId="13">
    <w:abstractNumId w:val="4"/>
  </w:num>
  <w:num w:numId="14">
    <w:abstractNumId w:val="12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E6DBC"/>
    <w:rsid w:val="0004566E"/>
    <w:rsid w:val="00066138"/>
    <w:rsid w:val="000A78C2"/>
    <w:rsid w:val="00156021"/>
    <w:rsid w:val="00162996"/>
    <w:rsid w:val="001A45AE"/>
    <w:rsid w:val="001A6675"/>
    <w:rsid w:val="001F3507"/>
    <w:rsid w:val="00243DB1"/>
    <w:rsid w:val="0026448D"/>
    <w:rsid w:val="00271B46"/>
    <w:rsid w:val="002839DE"/>
    <w:rsid w:val="00291762"/>
    <w:rsid w:val="002E52B5"/>
    <w:rsid w:val="003206F2"/>
    <w:rsid w:val="00342B0C"/>
    <w:rsid w:val="0036515F"/>
    <w:rsid w:val="003657DB"/>
    <w:rsid w:val="00396831"/>
    <w:rsid w:val="003B6218"/>
    <w:rsid w:val="0042570F"/>
    <w:rsid w:val="004351C3"/>
    <w:rsid w:val="00492056"/>
    <w:rsid w:val="004F6D76"/>
    <w:rsid w:val="00523847"/>
    <w:rsid w:val="0059107A"/>
    <w:rsid w:val="005E6DBC"/>
    <w:rsid w:val="0068101E"/>
    <w:rsid w:val="006A02BC"/>
    <w:rsid w:val="006B2668"/>
    <w:rsid w:val="006E2665"/>
    <w:rsid w:val="006F4560"/>
    <w:rsid w:val="0071179C"/>
    <w:rsid w:val="00713D1D"/>
    <w:rsid w:val="007A6EB9"/>
    <w:rsid w:val="007A6F0B"/>
    <w:rsid w:val="007C6127"/>
    <w:rsid w:val="007E65E0"/>
    <w:rsid w:val="007F74BD"/>
    <w:rsid w:val="00806D87"/>
    <w:rsid w:val="0083310F"/>
    <w:rsid w:val="00883706"/>
    <w:rsid w:val="00890CAA"/>
    <w:rsid w:val="00897CD9"/>
    <w:rsid w:val="008E496E"/>
    <w:rsid w:val="00985646"/>
    <w:rsid w:val="0098749E"/>
    <w:rsid w:val="009D65CB"/>
    <w:rsid w:val="00A30590"/>
    <w:rsid w:val="00A36E0D"/>
    <w:rsid w:val="00A478A0"/>
    <w:rsid w:val="00A636A3"/>
    <w:rsid w:val="00A85BA8"/>
    <w:rsid w:val="00AC333E"/>
    <w:rsid w:val="00AC5CE4"/>
    <w:rsid w:val="00B43108"/>
    <w:rsid w:val="00B47F69"/>
    <w:rsid w:val="00B94E43"/>
    <w:rsid w:val="00BE4506"/>
    <w:rsid w:val="00C040C2"/>
    <w:rsid w:val="00C06001"/>
    <w:rsid w:val="00C23721"/>
    <w:rsid w:val="00C832F6"/>
    <w:rsid w:val="00CB0AAB"/>
    <w:rsid w:val="00CD7DA9"/>
    <w:rsid w:val="00CF3B12"/>
    <w:rsid w:val="00D55386"/>
    <w:rsid w:val="00D626D8"/>
    <w:rsid w:val="00D90C60"/>
    <w:rsid w:val="00DB08E6"/>
    <w:rsid w:val="00E3510C"/>
    <w:rsid w:val="00E813E9"/>
    <w:rsid w:val="00E9580B"/>
    <w:rsid w:val="00EA6E8C"/>
    <w:rsid w:val="00ED6BD3"/>
    <w:rsid w:val="00EE2B93"/>
    <w:rsid w:val="00F5207E"/>
    <w:rsid w:val="00FA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B5A"/>
  </w:style>
  <w:style w:type="paragraph" w:styleId="Heading1">
    <w:name w:val="heading 1"/>
    <w:basedOn w:val="Normal"/>
    <w:next w:val="Normal"/>
    <w:link w:val="Heading1Char"/>
    <w:qFormat/>
    <w:rsid w:val="00271B4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271B46"/>
    <w:pPr>
      <w:keepNext/>
      <w:spacing w:after="0" w:line="240" w:lineRule="auto"/>
      <w:outlineLvl w:val="1"/>
    </w:pPr>
    <w:rPr>
      <w:rFonts w:ascii="Arial" w:eastAsia="Times New Roman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1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62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996"/>
  </w:style>
  <w:style w:type="paragraph" w:styleId="Footer">
    <w:name w:val="footer"/>
    <w:basedOn w:val="Normal"/>
    <w:link w:val="FooterChar"/>
    <w:uiPriority w:val="99"/>
    <w:unhideWhenUsed/>
    <w:rsid w:val="00162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996"/>
  </w:style>
  <w:style w:type="paragraph" w:styleId="BalloonText">
    <w:name w:val="Balloon Text"/>
    <w:basedOn w:val="Normal"/>
    <w:link w:val="BalloonTextChar"/>
    <w:uiPriority w:val="99"/>
    <w:semiHidden/>
    <w:unhideWhenUsed/>
    <w:rsid w:val="001A4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5A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71B46"/>
    <w:rPr>
      <w:rFonts w:ascii="Arial" w:eastAsia="Times New Roman" w:hAnsi="Arial" w:cs="Times New Roman"/>
      <w:b/>
      <w:szCs w:val="20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271B46"/>
    <w:rPr>
      <w:rFonts w:ascii="Arial" w:eastAsia="Times New Roman" w:hAnsi="Arial" w:cs="Times New Roman"/>
      <w:szCs w:val="20"/>
      <w:lang w:val="en-GB"/>
    </w:rPr>
  </w:style>
  <w:style w:type="paragraph" w:styleId="BodyText">
    <w:name w:val="Body Text"/>
    <w:basedOn w:val="Normal"/>
    <w:link w:val="BodyTextChar"/>
    <w:uiPriority w:val="99"/>
    <w:rsid w:val="00271B46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71B46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271B46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71B46"/>
    <w:rPr>
      <w:rFonts w:ascii="Arial" w:eastAsia="Times New Roman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83310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3310F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3310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3310F"/>
  </w:style>
  <w:style w:type="character" w:styleId="CommentReference">
    <w:name w:val="annotation reference"/>
    <w:basedOn w:val="DefaultParagraphFont"/>
    <w:uiPriority w:val="99"/>
    <w:semiHidden/>
    <w:unhideWhenUsed/>
    <w:rsid w:val="00CF3B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B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B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B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B1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F3B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5EB9B-BF02-4B90-831F-B19FA76E2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marjo.moonen</dc:creator>
  <cp:lastModifiedBy>tbubnova</cp:lastModifiedBy>
  <cp:revision>3</cp:revision>
  <cp:lastPrinted>2018-08-24T09:49:00Z</cp:lastPrinted>
  <dcterms:created xsi:type="dcterms:W3CDTF">2020-11-05T10:26:00Z</dcterms:created>
  <dcterms:modified xsi:type="dcterms:W3CDTF">2020-11-05T10:34:00Z</dcterms:modified>
</cp:coreProperties>
</file>